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DA" w:rsidRPr="00E92AA5" w:rsidRDefault="00B75FDA">
      <w:pPr>
        <w:pStyle w:val="ConsPlusNormal"/>
        <w:outlineLvl w:val="0"/>
      </w:pPr>
      <w:r w:rsidRPr="00E92AA5">
        <w:t>Зарегистрировано в Минюсте РФ 8 февраля 2011 г. N 19742</w:t>
      </w:r>
    </w:p>
    <w:p w:rsidR="00B75FDA" w:rsidRPr="00E92AA5" w:rsidRDefault="00B7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FDA" w:rsidRPr="00E92AA5" w:rsidRDefault="00B75FDA">
      <w:pPr>
        <w:pStyle w:val="ConsPlusNormal"/>
      </w:pPr>
    </w:p>
    <w:p w:rsidR="00B75FDA" w:rsidRPr="00E92AA5" w:rsidRDefault="00B75FDA">
      <w:pPr>
        <w:pStyle w:val="ConsPlusTitle"/>
        <w:jc w:val="center"/>
      </w:pPr>
      <w:r w:rsidRPr="00E92AA5">
        <w:t>МИНИСТЕРСТВО ЗДРАВООХРАНЕНИЯ И СОЦИАЛЬНОГО РАЗВИТИЯ</w:t>
      </w:r>
    </w:p>
    <w:p w:rsidR="00B75FDA" w:rsidRPr="00E92AA5" w:rsidRDefault="00B75FDA">
      <w:pPr>
        <w:pStyle w:val="ConsPlusTitle"/>
        <w:jc w:val="center"/>
      </w:pPr>
      <w:r w:rsidRPr="00E92AA5">
        <w:t>РОССИЙСКОЙ ФЕДЕРАЦИИ</w:t>
      </w:r>
    </w:p>
    <w:p w:rsidR="00B75FDA" w:rsidRPr="00E92AA5" w:rsidRDefault="00B75FDA">
      <w:pPr>
        <w:pStyle w:val="ConsPlusTitle"/>
        <w:jc w:val="center"/>
      </w:pPr>
    </w:p>
    <w:p w:rsidR="00B75FDA" w:rsidRPr="00E92AA5" w:rsidRDefault="00B75FDA">
      <w:pPr>
        <w:pStyle w:val="ConsPlusTitle"/>
        <w:jc w:val="center"/>
      </w:pPr>
      <w:r w:rsidRPr="00E92AA5">
        <w:t>ПРИКАЗ</w:t>
      </w:r>
    </w:p>
    <w:p w:rsidR="00B75FDA" w:rsidRPr="00E92AA5" w:rsidRDefault="00B75FDA">
      <w:pPr>
        <w:pStyle w:val="ConsPlusTitle"/>
        <w:jc w:val="center"/>
      </w:pPr>
      <w:r w:rsidRPr="00E92AA5">
        <w:t>от 25 января 2011 г. N 29н</w:t>
      </w:r>
    </w:p>
    <w:p w:rsidR="00B75FDA" w:rsidRPr="00E92AA5" w:rsidRDefault="00B75FDA">
      <w:pPr>
        <w:pStyle w:val="ConsPlusTitle"/>
        <w:jc w:val="center"/>
      </w:pPr>
    </w:p>
    <w:p w:rsidR="00B75FDA" w:rsidRPr="00E92AA5" w:rsidRDefault="00B75FDA">
      <w:pPr>
        <w:pStyle w:val="ConsPlusTitle"/>
        <w:jc w:val="center"/>
      </w:pPr>
      <w:r w:rsidRPr="00E92AA5">
        <w:t>ОБ УТВЕРЖДЕНИИ ПОРЯДКА</w:t>
      </w:r>
    </w:p>
    <w:p w:rsidR="00B75FDA" w:rsidRPr="00E92AA5" w:rsidRDefault="00B75FDA">
      <w:pPr>
        <w:pStyle w:val="ConsPlusTitle"/>
        <w:jc w:val="center"/>
      </w:pPr>
      <w:r w:rsidRPr="00E92AA5">
        <w:t>ВЕДЕНИЯ ПЕРСОНИФИЦИРОВАННОГО УЧЕТА В СФЕРЕ ОБЯЗАТЕЛЬНОГО</w:t>
      </w:r>
    </w:p>
    <w:p w:rsidR="00B75FDA" w:rsidRPr="00E92AA5" w:rsidRDefault="00B75FDA">
      <w:pPr>
        <w:pStyle w:val="ConsPlusTitle"/>
        <w:jc w:val="center"/>
      </w:pPr>
      <w:r w:rsidRPr="00E92AA5">
        <w:t>МЕДИЦИНСКОГО СТРАХОВАНИЯ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В соответствии со </w:t>
      </w:r>
      <w:hyperlink r:id="rId4" w:history="1">
        <w:r w:rsidRPr="00E92AA5">
          <w:t>статьей 43</w:t>
        </w:r>
      </w:hyperlink>
      <w:r w:rsidRPr="00E92AA5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Утвердить прилагаемый </w:t>
      </w:r>
      <w:hyperlink w:anchor="P24" w:history="1">
        <w:r w:rsidRPr="00E92AA5">
          <w:t>Порядок</w:t>
        </w:r>
      </w:hyperlink>
      <w:r w:rsidRPr="00E92AA5">
        <w:t xml:space="preserve"> ведения персонифицированного учета в сфере обязательного медицинского страхования.</w:t>
      </w:r>
    </w:p>
    <w:p w:rsidR="00B75FDA" w:rsidRPr="00E92AA5" w:rsidRDefault="00B75FDA">
      <w:pPr>
        <w:pStyle w:val="ConsPlusNormal"/>
        <w:jc w:val="right"/>
      </w:pPr>
    </w:p>
    <w:p w:rsidR="00B75FDA" w:rsidRPr="00E92AA5" w:rsidRDefault="00B75FDA">
      <w:pPr>
        <w:pStyle w:val="ConsPlusNormal"/>
        <w:jc w:val="right"/>
      </w:pPr>
      <w:r w:rsidRPr="00E92AA5">
        <w:t>Министр</w:t>
      </w:r>
    </w:p>
    <w:p w:rsidR="00B75FDA" w:rsidRPr="00E92AA5" w:rsidRDefault="00B75FDA">
      <w:pPr>
        <w:pStyle w:val="ConsPlusNormal"/>
        <w:jc w:val="right"/>
      </w:pPr>
      <w:r w:rsidRPr="00E92AA5">
        <w:t>Т.ГОЛИКОВА</w:t>
      </w:r>
    </w:p>
    <w:p w:rsidR="00B75FDA" w:rsidRPr="00E92AA5" w:rsidRDefault="00B75FDA">
      <w:pPr>
        <w:pStyle w:val="ConsPlusNormal"/>
        <w:jc w:val="right"/>
      </w:pPr>
    </w:p>
    <w:p w:rsidR="00B75FDA" w:rsidRPr="00E92AA5" w:rsidRDefault="00B75FDA">
      <w:pPr>
        <w:pStyle w:val="ConsPlusNormal"/>
        <w:jc w:val="right"/>
      </w:pPr>
    </w:p>
    <w:p w:rsidR="00B75FDA" w:rsidRPr="00E92AA5" w:rsidRDefault="00B75FDA">
      <w:pPr>
        <w:pStyle w:val="ConsPlusNormal"/>
        <w:jc w:val="right"/>
      </w:pPr>
    </w:p>
    <w:p w:rsidR="00B75FDA" w:rsidRPr="00E92AA5" w:rsidRDefault="00B75FDA">
      <w:pPr>
        <w:pStyle w:val="ConsPlusNormal"/>
        <w:jc w:val="right"/>
      </w:pPr>
    </w:p>
    <w:p w:rsidR="00B75FDA" w:rsidRPr="00E92AA5" w:rsidRDefault="00B75FDA">
      <w:pPr>
        <w:pStyle w:val="ConsPlusNormal"/>
        <w:jc w:val="right"/>
      </w:pPr>
    </w:p>
    <w:p w:rsidR="00B75FDA" w:rsidRPr="00E92AA5" w:rsidRDefault="00B75FDA">
      <w:pPr>
        <w:pStyle w:val="ConsPlusTitle"/>
        <w:jc w:val="center"/>
        <w:outlineLvl w:val="0"/>
      </w:pPr>
      <w:bookmarkStart w:id="0" w:name="P24"/>
      <w:bookmarkEnd w:id="0"/>
      <w:r w:rsidRPr="00E92AA5">
        <w:t>ПОРЯДОК</w:t>
      </w:r>
    </w:p>
    <w:p w:rsidR="00B75FDA" w:rsidRPr="00E92AA5" w:rsidRDefault="00B75FDA">
      <w:pPr>
        <w:pStyle w:val="ConsPlusTitle"/>
        <w:jc w:val="center"/>
      </w:pPr>
      <w:r w:rsidRPr="00E92AA5">
        <w:t>ВЕДЕНИЯ ПЕРСОНИФИЦИРОВАННОГО УЧЕТА В СФЕРЕ ОБЯЗАТЕЛЬНОГО</w:t>
      </w:r>
    </w:p>
    <w:p w:rsidR="00B75FDA" w:rsidRPr="00E92AA5" w:rsidRDefault="00B75FDA">
      <w:pPr>
        <w:pStyle w:val="ConsPlusTitle"/>
        <w:jc w:val="center"/>
      </w:pPr>
      <w:r w:rsidRPr="00E92AA5">
        <w:t>МЕДИЦИНСКОГО СТРАХОВАНИЯ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jc w:val="center"/>
        <w:outlineLvl w:val="1"/>
      </w:pPr>
      <w:r w:rsidRPr="00E92AA5">
        <w:t>I. Общие положения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ind w:firstLine="540"/>
        <w:jc w:val="both"/>
      </w:pPr>
      <w:r w:rsidRPr="00E92AA5">
        <w:t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</w:t>
      </w:r>
      <w:bookmarkStart w:id="1" w:name="_GoBack"/>
      <w:bookmarkEnd w:id="1"/>
      <w:r w:rsidRPr="00E92AA5">
        <w:t>ахования, в том числе: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1) организацию персонифицированного учета в сфере обязательного медицинского страхования;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2) ведение единого регистра застрахованных лиц;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3) ведение персонифицированного учета сведений о медицинской помощи, оказанной застрахованных лицам;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4) технологию обмена информацией при ведении персонифицированного учета в сфере обязательного медицинского страхования.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2. Целями персонифицированного учета в сфере обязательного медицинского страхования являются: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</w:t>
      </w:r>
      <w:hyperlink r:id="rId5" w:history="1">
        <w:r w:rsidRPr="00E92AA5">
          <w:t>базовой</w:t>
        </w:r>
      </w:hyperlink>
      <w:r w:rsidRPr="00E92AA5">
        <w:t xml:space="preserve"> и </w:t>
      </w:r>
      <w:hyperlink r:id="rId6" w:history="1">
        <w:r w:rsidRPr="00E92AA5">
          <w:t>территориальных</w:t>
        </w:r>
      </w:hyperlink>
      <w:r w:rsidRPr="00E92AA5">
        <w:t xml:space="preserve"> программ обязательного медицинского страхования;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2) создание условий для осуществления контроля за использованием средств обязательного медицинского страхования;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jc w:val="center"/>
        <w:outlineLvl w:val="1"/>
      </w:pPr>
      <w:r w:rsidRPr="00E92AA5">
        <w:t>II. Организация персонифицированного учета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ind w:firstLine="540"/>
        <w:jc w:val="both"/>
      </w:pPr>
      <w:bookmarkStart w:id="2" w:name="P42"/>
      <w:bookmarkEnd w:id="2"/>
      <w:r w:rsidRPr="00E92AA5">
        <w:t xml:space="preserve">3. Персонифицированный учет сведений о застрахованных лицах ведется в форме единого </w:t>
      </w:r>
      <w:r w:rsidRPr="00E92AA5">
        <w:lastRenderedPageBreak/>
        <w:t>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</w:t>
      </w:r>
    </w:p>
    <w:p w:rsidR="00B75FDA" w:rsidRPr="00E92AA5" w:rsidRDefault="00B75FDA">
      <w:pPr>
        <w:pStyle w:val="ConsPlusNormal"/>
        <w:ind w:firstLine="540"/>
        <w:jc w:val="both"/>
      </w:pPr>
      <w:bookmarkStart w:id="3" w:name="P43"/>
      <w:bookmarkEnd w:id="3"/>
      <w:r w:rsidRPr="00E92AA5">
        <w:t>1) фамилия, имя, отчество;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2) пол;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3) дата рождения;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4) место рождения;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5) гражданство;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6) данные документа, удостоверяющего личность;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7) место жительства;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8) место регистрации;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9) дата регистрации;</w:t>
      </w:r>
    </w:p>
    <w:p w:rsidR="00B75FDA" w:rsidRPr="00E92AA5" w:rsidRDefault="00B75FDA">
      <w:pPr>
        <w:pStyle w:val="ConsPlusNormal"/>
        <w:ind w:firstLine="540"/>
        <w:jc w:val="both"/>
      </w:pPr>
      <w:bookmarkStart w:id="4" w:name="P52"/>
      <w:bookmarkEnd w:id="4"/>
      <w:r w:rsidRPr="00E92AA5">
        <w:t xml:space="preserve">10) страховой номер индивидуального лицевого счета (СНИЛС), принятый в соответствии с </w:t>
      </w:r>
      <w:hyperlink r:id="rId7" w:history="1">
        <w:r w:rsidRPr="00E92AA5">
          <w:t>законодательством</w:t>
        </w:r>
      </w:hyperlink>
      <w:r w:rsidRPr="00E92AA5"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11) номер полиса обязательного медицинского страхования застрахованного лица;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12) данные о страховой медицинской организации, выбранной застрахованным лицом;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13) дата регистрации в качестве застрахованного лица;</w:t>
      </w:r>
    </w:p>
    <w:p w:rsidR="00B75FDA" w:rsidRPr="00E92AA5" w:rsidRDefault="00B75FDA">
      <w:pPr>
        <w:pStyle w:val="ConsPlusNormal"/>
        <w:ind w:firstLine="540"/>
        <w:jc w:val="both"/>
      </w:pPr>
      <w:bookmarkStart w:id="5" w:name="P56"/>
      <w:bookmarkEnd w:id="5"/>
      <w:r w:rsidRPr="00E92AA5">
        <w:t>14) статус застрахованного лица (работающий, неработающий).</w:t>
      </w:r>
    </w:p>
    <w:p w:rsidR="00B75FDA" w:rsidRPr="00E92AA5" w:rsidRDefault="00B75FDA">
      <w:pPr>
        <w:pStyle w:val="ConsPlusNormal"/>
        <w:ind w:firstLine="540"/>
        <w:jc w:val="both"/>
      </w:pPr>
      <w:bookmarkStart w:id="6" w:name="P57"/>
      <w:bookmarkEnd w:id="6"/>
      <w:r w:rsidRPr="00E92AA5"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B75FDA" w:rsidRPr="00E92AA5" w:rsidRDefault="00B75FDA">
      <w:pPr>
        <w:pStyle w:val="ConsPlusNormal"/>
        <w:ind w:firstLine="540"/>
        <w:jc w:val="both"/>
      </w:pPr>
      <w:bookmarkStart w:id="7" w:name="P58"/>
      <w:bookmarkEnd w:id="7"/>
      <w:r w:rsidRPr="00E92AA5">
        <w:t>1) номер полиса обязательного медицинского страхования застрахованного лица;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2) медицинская организация, оказавшая соответствующие услуги;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3) виды оказанной медицинской помощи;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4) условия оказания медицинской помощи;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5) сроки оказания медицинской помощи;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6) объемы оказанной медицинской помощи;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7) стоимость оказанной медицинской помощи;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8) диагноз;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9) профиль оказания медицинской помощи;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10) медицинские услуги, оказанные застрахованному лицу, и примененные лекарственные препараты;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11) примененные медико-экономические стандарты;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12) специальность медицинского работника, оказавшего медицинскую помощь;</w:t>
      </w:r>
    </w:p>
    <w:p w:rsidR="00B75FDA" w:rsidRPr="00E92AA5" w:rsidRDefault="00B75FDA">
      <w:pPr>
        <w:pStyle w:val="ConsPlusNormal"/>
        <w:ind w:firstLine="540"/>
        <w:jc w:val="both"/>
      </w:pPr>
      <w:bookmarkStart w:id="8" w:name="P70"/>
      <w:bookmarkEnd w:id="8"/>
      <w:r w:rsidRPr="00E92AA5">
        <w:t>13) результат обращения за медицинской помощью;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14) результаты проведенного контроля объемов, сроков, качества и условий предоставления медицинской помощи.</w:t>
      </w:r>
    </w:p>
    <w:p w:rsidR="00B75FDA" w:rsidRPr="00E92AA5" w:rsidRDefault="00B7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FDA" w:rsidRPr="00E92AA5" w:rsidRDefault="00B75FDA">
      <w:pPr>
        <w:pStyle w:val="ConsPlusNormal"/>
        <w:ind w:firstLine="540"/>
        <w:jc w:val="both"/>
      </w:pPr>
      <w:proofErr w:type="spellStart"/>
      <w:r w:rsidRPr="00E92AA5">
        <w:t>КонсультантПлюс</w:t>
      </w:r>
      <w:proofErr w:type="spellEnd"/>
      <w:r w:rsidRPr="00E92AA5">
        <w:t>: примечание.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В соответствии с Федеральным </w:t>
      </w:r>
      <w:hyperlink r:id="rId8" w:history="1">
        <w:r w:rsidRPr="00E92AA5">
          <w:t>законом</w:t>
        </w:r>
      </w:hyperlink>
      <w:r w:rsidRPr="00E92AA5"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9" w:history="1">
        <w:r w:rsidRPr="00E92AA5">
          <w:t>подпись</w:t>
        </w:r>
      </w:hyperlink>
      <w:r w:rsidRPr="00E92AA5">
        <w:t>.</w:t>
      </w:r>
    </w:p>
    <w:p w:rsidR="00B75FDA" w:rsidRPr="00E92AA5" w:rsidRDefault="00B7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FDA" w:rsidRPr="00E92AA5" w:rsidRDefault="00B75FDA">
      <w:pPr>
        <w:pStyle w:val="ConsPlusNormal"/>
        <w:ind w:firstLine="540"/>
        <w:jc w:val="both"/>
      </w:pPr>
      <w:r w:rsidRPr="00E92AA5">
        <w:t>5. Сведения о застрахованном лице и об оказанной ему медицинской помощи могут предоставляться как в виде документов в письменной форме, так и в электронной форме при наличии гарантий их достоверности (подлинности), защиты от несанкционированного доступа и искажений в соответствии с установленными законодательством Российской Федерации требованиями по защите персональных данных.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6. Страховые медицинские организации и медицинские организации хранят копии бумажных документов и электронные архивы, содержащие персонифицированные сведения о </w:t>
      </w:r>
      <w:r w:rsidRPr="00E92AA5">
        <w:lastRenderedPageBreak/>
        <w:t xml:space="preserve">застрахованных лицах и оказанной им медицинской помощи, представляемые в территориальный фонд обязательного медицинского страхования (далее - территориальный фонд) для персонифицированного учета, по </w:t>
      </w:r>
      <w:hyperlink r:id="rId10" w:history="1">
        <w:r w:rsidRPr="00E92AA5">
          <w:t>правилам</w:t>
        </w:r>
      </w:hyperlink>
      <w:r w:rsidRPr="00E92AA5">
        <w:t xml:space="preserve"> организации государственного архивного дела.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7. После истечения срока, установленного для хранения копий документов на бумажном и электронном носителях в страховой медицинской организации, они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8.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jc w:val="center"/>
        <w:outlineLvl w:val="1"/>
      </w:pPr>
      <w:r w:rsidRPr="00E92AA5">
        <w:t>III. Ведение регионального сегмента единого регистра</w:t>
      </w:r>
    </w:p>
    <w:p w:rsidR="00B75FDA" w:rsidRPr="00E92AA5" w:rsidRDefault="00B75FDA">
      <w:pPr>
        <w:pStyle w:val="ConsPlusNormal"/>
        <w:jc w:val="center"/>
      </w:pPr>
      <w:r w:rsidRPr="00E92AA5">
        <w:t>застрахованных лиц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9. Сведения о каждом застрахованном лице, указанные в </w:t>
      </w:r>
      <w:hyperlink w:anchor="P42" w:history="1">
        <w:r w:rsidRPr="00E92AA5">
          <w:t>пункте 3</w:t>
        </w:r>
      </w:hyperlink>
      <w:r w:rsidRPr="00E92AA5">
        <w:t xml:space="preserve"> настоящего Порядка, вносятся в единый регистр застрахованных лиц.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10. Ведение регионального сегмента единого регистра застрахованных лиц осуществляет территориальный фонд на основании сведений о застрахованных лицах, предоставляемых страховой медицинской организацией.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11. Страховая медицинская организация и территориальный фонд приказами определяют работников, допущенных к работе с региональным сегментом единого регистра застрахованных лиц, и соблюдают требования законодательства Российской Федерации по защите персональных данных.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12.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регистра застрахованных лиц дублирующих записей: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1) на наличие повторений по фамилии, имени, отчеству, дате и месту рождения;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2) на наличие повторений по данным документа, удостоверяющего личность;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3) корректности указания пола застрахованного лица;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4) на наличие повторений по дате рождения и адресу регистрации по месту жительства;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5) на наличие повторений по фамилии, имени и </w:t>
      </w:r>
      <w:proofErr w:type="gramStart"/>
      <w:r w:rsidRPr="00E92AA5">
        <w:t>отчеству</w:t>
      </w:r>
      <w:proofErr w:type="gramEnd"/>
      <w:r w:rsidRPr="00E92AA5">
        <w:t xml:space="preserve"> и адресу регистрации по месту жительства;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6) на наличие повторений по страховому номеру индивидуального лицевого счета (СНИЛС).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13. В целях актуализации регионального сегмента единого регистра застрахованных лиц и внесения сведений о застрахованных лицах в него страховая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2" w:history="1">
        <w:r w:rsidRPr="00E92AA5">
          <w:t>пунктом 3</w:t>
        </w:r>
      </w:hyperlink>
      <w:r w:rsidRPr="00E92AA5">
        <w:t xml:space="preserve"> настоящего Порядка (далее - файлы с изменениями), в территориальный фонд по мере необходимости, но не реже 1 раза в день при наличии изменений в сведениях о застрахованных лицах, в соответствии с договором о финансовом обеспечении обязательного медицинского страхования.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14. Территориальный фонд обеспечивает круглосуточный режим приема и обработки файлов с изменениями, поступивших от страховых медицинских организаций.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15. При обработке файлов с изменениями в территориальном фонде осуществляется форматно-логический контроль данных, идентификация записей по региональному сегменту единого регистра застрахованных лиц, внесение сведений о застрахованных лицах.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16. После обработки файлов с изменениями в территориальном фонде формируются файлы подтверждения и/или отклонения изменений, которые направляются соответствующим страховым медицинским организациям для проведения корректировки сведений о застрахованных лицах.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17. Территориальный орган Пенсионного фонда Российской Федерации ежеквартально не позднее 15-го числа второго месяца, следующего за отчетным периодом, предоставляет в соответствии с Соглашением об информационном обмене между Пенсионным фондом Российской </w:t>
      </w:r>
      <w:r w:rsidRPr="00E92AA5">
        <w:lastRenderedPageBreak/>
        <w:t>Федерации и Федеральным фондом обязательного медицинского страхования в соответствующий территориальный фонд сведения о работающих застрахованных лицах для внесения их в региональный сегмент единого регистра застрахованных лиц.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18. Территориальный фонд ежемесячно на основании сведений о государственной регистрации смерти, предоставленных органами записи актов гражданского состояния в соответствии со </w:t>
      </w:r>
      <w:hyperlink r:id="rId11" w:history="1">
        <w:r w:rsidRPr="00E92AA5">
          <w:t>статьей 12</w:t>
        </w:r>
      </w:hyperlink>
      <w:r w:rsidRPr="00E92AA5"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2003, N 17, ст. 1553; N 50, ст. 4855; 2009, N 51, ст. 6154; 2010, N 15, ст. 1748), проводит актуализацию регионального сегмента единого регистра застрахованных лиц, уведомляет об этом страховые медицинские организации на территории субъекта Российской Федерации и направляет информационные файлы со сведениями о государственной регистрации смерти на территории субъекта Российской Федерации по лицам, сведения о которых отсутствуют в региональном сегменте единого регистра застрахованных лиц, в Федеральный фонд обязательного медицинского страхования (далее - Федеральный фонд) для актуализации центрального сегмента единого регистра застрахованных лиц.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19. Территориальный фонд ежеквартально актуализирует региональный сегмент единого регистра застрахованных лиц на основании сведений о работающих застрахованных лицах и направляет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лиц, в Федеральный фонд для актуализации центрального сегмента единого регистра застрахованных лиц.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20. Страхователь для неработающих граждан ежемесячно, не позднее 5 числа каждого месяца предоставляет в соответствующий территориальный фонд сведения о неработающих застрахованных лицах, предусмотренные </w:t>
      </w:r>
      <w:hyperlink w:anchor="P43" w:history="1">
        <w:r w:rsidRPr="00E92AA5">
          <w:t>подпунктами 1</w:t>
        </w:r>
      </w:hyperlink>
      <w:r w:rsidRPr="00E92AA5">
        <w:t xml:space="preserve"> - </w:t>
      </w:r>
      <w:hyperlink w:anchor="P52" w:history="1">
        <w:r w:rsidRPr="00E92AA5">
          <w:t>10</w:t>
        </w:r>
      </w:hyperlink>
      <w:r w:rsidRPr="00E92AA5">
        <w:t xml:space="preserve">, </w:t>
      </w:r>
      <w:hyperlink w:anchor="P56" w:history="1">
        <w:r w:rsidRPr="00E92AA5">
          <w:t>14 пункта 3</w:t>
        </w:r>
      </w:hyperlink>
      <w:r w:rsidRPr="00E92AA5">
        <w:t xml:space="preserve"> настоящего Порядка, в соответствии с соглашениями об информационном обмене между территориальными фондами и страхователями для неработающих граждан в субъектах Российской Федерации, и по форме, утверждаемой Федеральным фондом и Пенсионным фондом Российской Федерации.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21. Территориальный фонд актуализирует региональный сегмент единого регистра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22.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</w:t>
      </w:r>
      <w:hyperlink r:id="rId12" w:history="1">
        <w:r w:rsidRPr="00E92AA5">
          <w:t>частью 10 статьи 38</w:t>
        </w:r>
      </w:hyperlink>
      <w:r w:rsidRPr="00E92AA5">
        <w:t xml:space="preserve"> Федерального закона от 29 ноября 2010 г.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23. Территориальный фонд осуществляет общий контроль за региональным сегментом единого 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организации с указанием перечня несоответствий и сроков их исправления.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jc w:val="center"/>
        <w:outlineLvl w:val="1"/>
      </w:pPr>
      <w:r w:rsidRPr="00E92AA5">
        <w:t>IV. Ведение центрального сегмента единого регистра</w:t>
      </w:r>
    </w:p>
    <w:p w:rsidR="00B75FDA" w:rsidRPr="00E92AA5" w:rsidRDefault="00B75FDA">
      <w:pPr>
        <w:pStyle w:val="ConsPlusNormal"/>
        <w:jc w:val="center"/>
      </w:pPr>
      <w:r w:rsidRPr="00E92AA5">
        <w:t>застрахованных лиц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ind w:firstLine="540"/>
        <w:jc w:val="both"/>
      </w:pPr>
      <w:r w:rsidRPr="00E92AA5">
        <w:t>24. 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актуализации центрального сегмента единого регистра застрахованных лиц по мере необходимости, но не реже 1 раза в день при наличии изменений в сведениях о застрахованных лицах.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lastRenderedPageBreak/>
        <w:t>26. При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27. В центральном сегменте единого регистра застрахованных лиц осуществляется обработка информационных файлов со сведениями о государственной регистрации смерти и сведениями о статусе застрахованных лиц (работающий, неработающий), направляемых территориальными фондами по лицам, сведения о которых отсутствуют в их региональных сегментах единого регистра застрахованных лиц, результаты которой направляются в территориальные фонды по месту страхования.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28. Федеральный фонд ведет центральный сегмент единого регистра застрахованных лиц, обеспечивает общий контроль за актуализацией и использованием единого регистра застрахованных лиц.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29. Обмен данными между страховыми медицинскими организациями, территориальными фондами и Федеральным фондом в целях ведения персонифицированного учета сведений о застрахованных лицах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</w:t>
      </w:r>
      <w:hyperlink r:id="rId13" w:history="1">
        <w:r w:rsidRPr="00E92AA5">
          <w:t>законодательством</w:t>
        </w:r>
      </w:hyperlink>
      <w:r w:rsidRPr="00E92AA5">
        <w:t xml:space="preserve"> Российской Федерации требованиями по защите персональных данных.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jc w:val="center"/>
        <w:outlineLvl w:val="1"/>
      </w:pPr>
      <w:r w:rsidRPr="00E92AA5">
        <w:t>V. Порядок ведения персонифицированного учета сведений</w:t>
      </w:r>
    </w:p>
    <w:p w:rsidR="00B75FDA" w:rsidRPr="00E92AA5" w:rsidRDefault="00B75FDA">
      <w:pPr>
        <w:pStyle w:val="ConsPlusNormal"/>
        <w:jc w:val="center"/>
      </w:pPr>
      <w:r w:rsidRPr="00E92AA5">
        <w:t>о медицинской помощи, оказанной застрахованным лицам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ind w:firstLine="540"/>
        <w:jc w:val="both"/>
      </w:pPr>
      <w:r w:rsidRPr="00E92AA5"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31. Медицинская организация, страховая медицинская организация и территориальный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защите персональных данных.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32. Медицинские организации представляют сведения о медицинской помощи, оказанной застрахованным лицам, предусмотренные </w:t>
      </w:r>
      <w:hyperlink w:anchor="P58" w:history="1">
        <w:r w:rsidRPr="00E92AA5">
          <w:t>подпунктами 1</w:t>
        </w:r>
      </w:hyperlink>
      <w:r w:rsidRPr="00E92AA5">
        <w:t xml:space="preserve"> - </w:t>
      </w:r>
      <w:hyperlink w:anchor="P70" w:history="1">
        <w:r w:rsidRPr="00E92AA5">
          <w:t>13 пункта 4</w:t>
        </w:r>
      </w:hyperlink>
      <w:r w:rsidRPr="00E92AA5">
        <w:t xml:space="preserve"> настоящего Порядка, в территориальный фонд.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33. Территориальный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B75FDA" w:rsidRPr="00E92AA5" w:rsidRDefault="00B75FDA">
      <w:pPr>
        <w:pStyle w:val="ConsPlusNormal"/>
        <w:ind w:firstLine="540"/>
        <w:jc w:val="both"/>
      </w:pPr>
      <w:bookmarkStart w:id="9" w:name="P125"/>
      <w:bookmarkEnd w:id="9"/>
      <w:r w:rsidRPr="00E92AA5">
        <w:t>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B75FDA" w:rsidRPr="00E92AA5" w:rsidRDefault="00B75FDA">
      <w:pPr>
        <w:pStyle w:val="ConsPlusNormal"/>
        <w:ind w:firstLine="540"/>
        <w:jc w:val="both"/>
      </w:pPr>
      <w:bookmarkStart w:id="10" w:name="P126"/>
      <w:bookmarkEnd w:id="10"/>
      <w:r w:rsidRPr="00E92AA5"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B75FDA" w:rsidRPr="00E92AA5" w:rsidRDefault="00B75FDA">
      <w:pPr>
        <w:pStyle w:val="ConsPlusNormal"/>
        <w:ind w:firstLine="540"/>
        <w:jc w:val="both"/>
      </w:pPr>
      <w:bookmarkStart w:id="11" w:name="P127"/>
      <w:bookmarkEnd w:id="11"/>
      <w:r w:rsidRPr="00E92AA5"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3) направление в электронном виде результатов, полученных в соответствии с </w:t>
      </w:r>
      <w:hyperlink w:anchor="P126" w:history="1">
        <w:r w:rsidRPr="00E92AA5">
          <w:t>подпунктами 1</w:t>
        </w:r>
      </w:hyperlink>
      <w:r w:rsidRPr="00E92AA5">
        <w:t xml:space="preserve"> и </w:t>
      </w:r>
      <w:hyperlink w:anchor="P127" w:history="1">
        <w:r w:rsidRPr="00E92AA5">
          <w:t>2</w:t>
        </w:r>
      </w:hyperlink>
      <w:r w:rsidRPr="00E92AA5">
        <w:t xml:space="preserve"> настоящего пункта, в медицинскую организацию, оказавшую медицинскую помощь застрахованным лицам.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35. Медицинская организация по результатам автоматизированной обработки сведений о медицинской помощи, оказанной застрахованным лицам, проведенной в соответствии с </w:t>
      </w:r>
      <w:hyperlink w:anchor="P125" w:history="1">
        <w:r w:rsidRPr="00E92AA5">
          <w:t>пунктом 34</w:t>
        </w:r>
      </w:hyperlink>
      <w:r w:rsidRPr="00E92AA5">
        <w:t xml:space="preserve">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lastRenderedPageBreak/>
        <w:t xml:space="preserve">36. После проведения контроля объемов, сроков, качества и условий предоставления медицинской помощи в соответствии со </w:t>
      </w:r>
      <w:hyperlink r:id="rId14" w:history="1">
        <w:r w:rsidRPr="00E92AA5">
          <w:t>статьей 40</w:t>
        </w:r>
      </w:hyperlink>
      <w:r w:rsidRPr="00E92AA5">
        <w:t xml:space="preserve"> Федерального закона "Об обязательном медицинском страховании в Российской Федерации" сведения, указанные в </w:t>
      </w:r>
      <w:hyperlink w:anchor="P57" w:history="1">
        <w:r w:rsidRPr="00E92AA5">
          <w:t>пункте 4</w:t>
        </w:r>
      </w:hyperlink>
      <w:r w:rsidRPr="00E92AA5">
        <w:t xml:space="preserve"> настоящего Порядка, в виде информационных файлов передаются страховой медицинской организацией 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>37. 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</w:p>
    <w:p w:rsidR="00B75FDA" w:rsidRPr="00E92AA5" w:rsidRDefault="00B7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FDA" w:rsidRPr="00E92AA5" w:rsidRDefault="00B75FDA">
      <w:pPr>
        <w:pStyle w:val="ConsPlusNormal"/>
        <w:ind w:firstLine="540"/>
        <w:jc w:val="both"/>
      </w:pPr>
      <w:proofErr w:type="spellStart"/>
      <w:r w:rsidRPr="00E92AA5">
        <w:t>КонсультантПлюс</w:t>
      </w:r>
      <w:proofErr w:type="spellEnd"/>
      <w:r w:rsidRPr="00E92AA5">
        <w:t>: примечание.</w:t>
      </w:r>
    </w:p>
    <w:p w:rsidR="00B75FDA" w:rsidRPr="00E92AA5" w:rsidRDefault="00B75FDA">
      <w:pPr>
        <w:pStyle w:val="ConsPlusNormal"/>
        <w:ind w:firstLine="540"/>
        <w:jc w:val="both"/>
      </w:pPr>
      <w:r w:rsidRPr="00E92AA5">
        <w:t xml:space="preserve">В соответствии с Федеральным </w:t>
      </w:r>
      <w:hyperlink r:id="rId15" w:history="1">
        <w:r w:rsidRPr="00E92AA5">
          <w:t>законом</w:t>
        </w:r>
      </w:hyperlink>
      <w:r w:rsidRPr="00E92AA5"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16" w:history="1">
        <w:r w:rsidRPr="00E92AA5">
          <w:t>подпись</w:t>
        </w:r>
      </w:hyperlink>
      <w:r w:rsidRPr="00E92AA5">
        <w:t>.</w:t>
      </w:r>
    </w:p>
    <w:p w:rsidR="00B75FDA" w:rsidRPr="00E92AA5" w:rsidRDefault="00B7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FDA" w:rsidRPr="00E92AA5" w:rsidRDefault="00B75FDA">
      <w:pPr>
        <w:pStyle w:val="ConsPlusNormal"/>
        <w:ind w:firstLine="540"/>
        <w:jc w:val="both"/>
      </w:pPr>
      <w:r w:rsidRPr="00E92AA5">
        <w:t>38. Обмен данными между медицинскими организациями, страховыми медицинскими организациями, территориальными фондами и Федеральным 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ind w:firstLine="540"/>
        <w:jc w:val="both"/>
      </w:pPr>
    </w:p>
    <w:p w:rsidR="00B75FDA" w:rsidRPr="00E92AA5" w:rsidRDefault="00B7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4D7" w:rsidRPr="00E92AA5" w:rsidRDefault="00A954D7"/>
    <w:sectPr w:rsidR="00A954D7" w:rsidRPr="00E92AA5" w:rsidSect="00D9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DA"/>
    <w:rsid w:val="002379C4"/>
    <w:rsid w:val="00A954D7"/>
    <w:rsid w:val="00B75FDA"/>
    <w:rsid w:val="00E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7EE1-7B26-4B02-A74C-B8CD4D48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B3F3E5C899F2A34B7AA0D54F6B9986ACA3BE910DB326488152C1010D77066674A38EC49004C066AI6H" TargetMode="External"/><Relationship Id="rId13" Type="http://schemas.openxmlformats.org/officeDocument/2006/relationships/hyperlink" Target="consultantplus://offline/ref=777B3F3E5C899F2A34B7AA0D54F6B9986ACA3BE910DB326488152C10106DI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7B3F3E5C899F2A34B7AA0D54F6B9986ACA3DE41CDD326488152C10106DI7H" TargetMode="External"/><Relationship Id="rId12" Type="http://schemas.openxmlformats.org/officeDocument/2006/relationships/hyperlink" Target="consultantplus://offline/ref=777B3F3E5C899F2A34B7AA0D54F6B99869C33BE016D8326488152C1010D77066674A38EC49004A0F6AI7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7B3F3E5C899F2A34B7AA0D54F6B9986ACA3BE910DB326488152C1010D77066674A38EC49004E036AI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B3F3E5C899F2A34B7AA0D54F6B99869C33BE016D8326488152C1010D77066674A38EC49004A046AIBH" TargetMode="External"/><Relationship Id="rId11" Type="http://schemas.openxmlformats.org/officeDocument/2006/relationships/hyperlink" Target="consultantplus://offline/ref=777B3F3E5C899F2A34B7AA0D54F6B9986ACA3FE913DF326488152C1010D77066674A38EC64IBH" TargetMode="External"/><Relationship Id="rId5" Type="http://schemas.openxmlformats.org/officeDocument/2006/relationships/hyperlink" Target="consultantplus://offline/ref=777B3F3E5C899F2A34B7AA0D54F6B99869C33BE016D8326488152C1010D77066674A38EC49004A076AIBH" TargetMode="External"/><Relationship Id="rId15" Type="http://schemas.openxmlformats.org/officeDocument/2006/relationships/hyperlink" Target="consultantplus://offline/ref=777B3F3E5C899F2A34B7AA0D54F6B9986ACA3BE910DB326488152C1010D77066674A38EC49004C066AI6H" TargetMode="External"/><Relationship Id="rId10" Type="http://schemas.openxmlformats.org/officeDocument/2006/relationships/hyperlink" Target="consultantplus://offline/ref=777B3F3E5C899F2A34B7AA0D54F6B9986ACA32E213DD326488152C10106DI7H" TargetMode="External"/><Relationship Id="rId4" Type="http://schemas.openxmlformats.org/officeDocument/2006/relationships/hyperlink" Target="consultantplus://offline/ref=777B3F3E5C899F2A34B7AA0D54F6B99869C33BE016D8326488152C1010D77066674A38EC49004B026AIFH" TargetMode="External"/><Relationship Id="rId9" Type="http://schemas.openxmlformats.org/officeDocument/2006/relationships/hyperlink" Target="consultantplus://offline/ref=777B3F3E5C899F2A34B7AA0D54F6B9986ACA3BE910DB326488152C1010D77066674A38EC49004E036AIEH" TargetMode="External"/><Relationship Id="rId14" Type="http://schemas.openxmlformats.org/officeDocument/2006/relationships/hyperlink" Target="consultantplus://offline/ref=777B3F3E5C899F2A34B7AA0D54F6B99869C33BE016D8326488152C1010D77066674A38EC49004B066A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Секиркина Екатерина Витальевна</dc:creator>
  <cp:keywords/>
  <dc:description/>
  <cp:lastModifiedBy>Секиркина Екатерина Витальевна</cp:lastModifiedBy>
  <cp:revision>3</cp:revision>
  <dcterms:created xsi:type="dcterms:W3CDTF">2016-11-28T07:13:00Z</dcterms:created>
  <dcterms:modified xsi:type="dcterms:W3CDTF">2016-11-28T07:13:00Z</dcterms:modified>
</cp:coreProperties>
</file>