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B3F90" w:rsidRDefault="007B3F90">
      <w:pPr>
        <w:widowControl w:val="0"/>
        <w:autoSpaceDE w:val="0"/>
        <w:autoSpaceDN w:val="0"/>
        <w:adjustRightInd w:val="0"/>
        <w:spacing w:after="0" w:line="240" w:lineRule="auto"/>
        <w:jc w:val="both"/>
        <w:outlineLvl w:val="0"/>
        <w:rPr>
          <w:rFonts w:ascii="Calibri" w:hAnsi="Calibri" w:cs="Calibri"/>
        </w:rPr>
      </w:pPr>
    </w:p>
    <w:p w:rsidR="007B3F90" w:rsidRDefault="007B3F9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ФЕДЕРАЛЬНЫЙ ФОНД ОБЯЗАТЕЛЬНОГО МЕДИЦИНСКОГО СТРАХОВАНИЯ</w:t>
      </w:r>
    </w:p>
    <w:p w:rsidR="007B3F90" w:rsidRDefault="007B3F90">
      <w:pPr>
        <w:widowControl w:val="0"/>
        <w:autoSpaceDE w:val="0"/>
        <w:autoSpaceDN w:val="0"/>
        <w:adjustRightInd w:val="0"/>
        <w:spacing w:after="0" w:line="240" w:lineRule="auto"/>
        <w:jc w:val="center"/>
        <w:rPr>
          <w:rFonts w:ascii="Calibri" w:hAnsi="Calibri" w:cs="Calibri"/>
          <w:b/>
          <w:bCs/>
        </w:rPr>
      </w:pPr>
    </w:p>
    <w:p w:rsidR="007B3F90" w:rsidRDefault="007B3F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7B3F90" w:rsidRDefault="007B3F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декабря 2014 г. N 6538/21-3/и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фонд обязательного медицинского страхования в дополнение к методическим </w:t>
      </w:r>
      <w:hyperlink r:id="rId5" w:history="1">
        <w:r>
          <w:rPr>
            <w:rFonts w:ascii="Calibri" w:hAnsi="Calibri" w:cs="Calibri"/>
            <w:color w:val="0000FF"/>
          </w:rPr>
          <w:t>рекомендациям</w:t>
        </w:r>
      </w:hyperlink>
      <w:r>
        <w:rPr>
          <w:rFonts w:ascii="Calibri" w:hAnsi="Calibri" w:cs="Calibri"/>
        </w:rPr>
        <w:t xml:space="preserve"> по способам оплаты медицинской помощи за счет средств обязательного медицинского страхования "Способы оплаты специализированной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клинико-профильных групп (КПГ)", направленным письмом Министерства здравоохранения Российской Федерации от 15 декабря 2014 года N 11-9/10/2-9454, направляет:</w:t>
      </w:r>
    </w:p>
    <w:p w:rsidR="007B3F90" w:rsidRDefault="007B3F9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Расшифровка групп не приводится.</w:t>
      </w:r>
    </w:p>
    <w:p w:rsidR="007B3F90" w:rsidRDefault="007B3F9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расшифровку групп в соответствии со справочником "Международная статистическая классификация болезней и проблем, связанных со здоровьем, 10-го пересмотра", </w:t>
      </w:r>
      <w:hyperlink r:id="rId6" w:history="1">
        <w:r>
          <w:rPr>
            <w:rFonts w:ascii="Calibri" w:hAnsi="Calibri" w:cs="Calibri"/>
            <w:color w:val="0000FF"/>
          </w:rPr>
          <w:t>Номенклатурой</w:t>
        </w:r>
      </w:hyperlink>
      <w:r>
        <w:rPr>
          <w:rFonts w:ascii="Calibri" w:hAnsi="Calibri" w:cs="Calibri"/>
        </w:rPr>
        <w:t xml:space="preserve"> медицинских услуг, утвержденной приказом Министерства здравоохранения и социального развития Российской Федерации от 27 декабря 2011 года N 1664н (в редакции приказа Министерства здравоохранения Российской Федерации от 28 октября 2013 года N 794н), и дополнительными критериями;</w:t>
      </w:r>
    </w:p>
    <w:p w:rsidR="007B3F90" w:rsidRDefault="007B3F90">
      <w:pPr>
        <w:widowControl w:val="0"/>
        <w:autoSpaceDE w:val="0"/>
        <w:autoSpaceDN w:val="0"/>
        <w:adjustRightInd w:val="0"/>
        <w:spacing w:after="0" w:line="240" w:lineRule="auto"/>
        <w:ind w:firstLine="540"/>
        <w:jc w:val="both"/>
        <w:rPr>
          <w:rFonts w:ascii="Calibri" w:hAnsi="Calibri" w:cs="Calibri"/>
        </w:rPr>
      </w:pPr>
      <w:hyperlink w:anchor="Par21" w:history="1">
        <w:r>
          <w:rPr>
            <w:rFonts w:ascii="Calibri" w:hAnsi="Calibri" w:cs="Calibri"/>
            <w:color w:val="0000FF"/>
          </w:rPr>
          <w:t>инструкцию</w:t>
        </w:r>
      </w:hyperlink>
      <w:r>
        <w:rPr>
          <w:rFonts w:ascii="Calibri" w:hAnsi="Calibri" w:cs="Calibri"/>
        </w:rPr>
        <w:t xml:space="preserve"> по группировке случаев, в том числе правила учета дополнительных классификационных критериев.</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7B3F90" w:rsidRDefault="007B3F90">
      <w:pPr>
        <w:widowControl w:val="0"/>
        <w:autoSpaceDE w:val="0"/>
        <w:autoSpaceDN w:val="0"/>
        <w:adjustRightInd w:val="0"/>
        <w:spacing w:after="0" w:line="240" w:lineRule="auto"/>
        <w:jc w:val="right"/>
        <w:rPr>
          <w:rFonts w:ascii="Calibri" w:hAnsi="Calibri" w:cs="Calibri"/>
        </w:rPr>
      </w:pPr>
      <w:r>
        <w:rPr>
          <w:rFonts w:ascii="Calibri" w:hAnsi="Calibri" w:cs="Calibri"/>
        </w:rPr>
        <w:t>Н.Н.СТАДЧЕНКО</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outlineLvl w:val="0"/>
        <w:rPr>
          <w:rFonts w:ascii="Calibri" w:hAnsi="Calibri" w:cs="Calibri"/>
        </w:rPr>
      </w:pPr>
      <w:bookmarkStart w:id="1" w:name="Par21"/>
      <w:bookmarkEnd w:id="1"/>
      <w:r>
        <w:rPr>
          <w:rFonts w:ascii="Calibri" w:hAnsi="Calibri" w:cs="Calibri"/>
        </w:rPr>
        <w:t>ИНСТРУКЦИЯ</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ПО ГРУППИРОВКЕ СЛУЧАЕВ, В ТОМ ЧИСЛЕ ПРАВИЛА УЧЕТА</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ДОПОЛНИТЕЛЬНЫХ КЛАССИФИКАЦИОННЫХ КРИТЕРИЕВ</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(в дополнение к методическим рекомендациям</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по способам оплаты медицинской помощи за счет средств</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"Способы оплаты</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специализированной медицинской помощи в стационарных</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условиях и в условиях дневного стационара на основе групп</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в том числе клинико-статистических групп</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(КСГ) и клинико-профильных групп (КПГ)")</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1. Введение</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"Способы оплаты специализированной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клинико-профильных групп (КПГ)" (далее - Рекомендации), направленных </w:t>
      </w:r>
      <w:hyperlink r:id="rId7" w:history="1">
        <w:r>
          <w:rPr>
            <w:rFonts w:ascii="Calibri" w:hAnsi="Calibri" w:cs="Calibri"/>
            <w:color w:val="0000FF"/>
          </w:rPr>
          <w:t>письмом</w:t>
        </w:r>
      </w:hyperlink>
      <w:r>
        <w:rPr>
          <w:rFonts w:ascii="Calibri" w:hAnsi="Calibri" w:cs="Calibri"/>
        </w:rPr>
        <w:t xml:space="preserve"> </w:t>
      </w:r>
      <w:r>
        <w:rPr>
          <w:rFonts w:ascii="Calibri" w:hAnsi="Calibri" w:cs="Calibri"/>
        </w:rPr>
        <w:lastRenderedPageBreak/>
        <w:t>Министерства здравоохранения Российской Федерации от 15 декабря 2014 года N 11-9/10/2-9454.</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 содержит описание алгоритмов формирования различных КСГ, в том числе с учетом дополнительных критериев группировки. Данные алгоритмы должны быть применены при разработке программного обеспечения, осуществляющего формирование КСГ и последующий расчет финансирования медицинских организаций.</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критериев группировки в данной модели КСГ используются код диагноза в соответствии со справочником "Международная статистическая классификация болезней и проблем, связанных со здоровьем, 10-го пересмотра" (далее - МКБ 10) и код хирургической операции и/или другой применяемой медицинской технологии (далее также - услуги) в соответствии с Номенклатурой медицинских услуг (далее - Номенклатура), утвержденной приказом Министерства здравоохранения и социального развития Российской Федерации от 27 декабря 2011 года N 1664н (в редакции приказа Министерства здравоохранения Российской Федерации от 28 октября 2013 года N 794н).</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дополнительных критериев при формировании КСГ используются следующие признаки: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код диагноза (при основном критерии группировки - код хирургической операции и/или другой применяемой медицинской технологии);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код хирургической операции и/или другой применяемой медицинской технологии (при основном критерии группировки - код диагноза);</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возраст;</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длительность пребывания в стационаре.</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Инструкция прилагается к Расшифровке групп в соответствии с МКБ 10 и Номенклатурой, представленной в виде файла "Расшифровка групп" формата MS Excel.</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Файл "Расшифровка групп" состоит из следующих листов:</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"КСГ" - перечень КСГ и соответствующих коэффициентов затратоемкости, утвержденных Рекомендациями, с распределением КСГ по профилям медицинской помощи;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"МКБ 10" - справочник кодов МКБ 10, с указанием для каждого кода, включенного в группировку, номеров КСГ, к которым может быть отнесен данный код диагноза;</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"Номенклатура" - справочник кодов Номенклатуры, с указанием для каждого кода услуги, включенного в группировку, номеров КСГ, к которым может быть отнесен данный код;</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"Новые коды Номенклатуры" - справочник дополнительных кодов, которые в настоящее время не входят в утвержденную версию Номенклатуры и используются для целей системы финансирования;</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"Группировщик" - таблица, определяющая однозначное отнесение каждого пролеченного случая к конкретной КСГ на основании всех возможных комбинаций основных и дополнительных классификационных критериев;</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"Группировщик детальный" - таблица, соответствующая листу "Группировщик", с расшифровкой кодов основных справочников;</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1"/>
        <w:rPr>
          <w:rFonts w:ascii="Calibri" w:hAnsi="Calibri" w:cs="Calibri"/>
        </w:rPr>
      </w:pPr>
      <w:bookmarkStart w:id="3" w:name="Par54"/>
      <w:bookmarkEnd w:id="3"/>
      <w:r>
        <w:rPr>
          <w:rFonts w:ascii="Calibri" w:hAnsi="Calibri" w:cs="Calibri"/>
        </w:rPr>
        <w:t>2. Список КСГ</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КСГ приведен на листе "КСГ" файла "Расшифровка групп". Данный список содержит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rsidR="007B3F90" w:rsidRDefault="007B3F90">
      <w:pPr>
        <w:widowControl w:val="0"/>
        <w:autoSpaceDE w:val="0"/>
        <w:autoSpaceDN w:val="0"/>
        <w:adjustRightInd w:val="0"/>
        <w:spacing w:after="0" w:line="240" w:lineRule="auto"/>
        <w:ind w:firstLine="540"/>
        <w:jc w:val="both"/>
        <w:rPr>
          <w:rFonts w:ascii="Calibri" w:hAnsi="Calibri" w:cs="Calibri"/>
        </w:rPr>
        <w:sectPr w:rsidR="007B3F90" w:rsidSect="008B6D59">
          <w:pgSz w:w="11906" w:h="16838"/>
          <w:pgMar w:top="1134" w:right="850" w:bottom="1134" w:left="1701" w:header="708" w:footer="708" w:gutter="0"/>
          <w:cols w:space="708"/>
          <w:docGrid w:linePitch="360"/>
        </w:sectPr>
      </w:pP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985"/>
        <w:gridCol w:w="3118"/>
        <w:gridCol w:w="4535"/>
      </w:tblGrid>
      <w:tr w:rsidR="007B3F9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столбца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7B3F9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КСГ</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Номер КСГ</w:t>
            </w:r>
          </w:p>
        </w:tc>
        <w:tc>
          <w:tcPr>
            <w:tcW w:w="45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Рекомендациями</w:t>
            </w:r>
          </w:p>
        </w:tc>
      </w:tr>
      <w:tr w:rsidR="007B3F9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Наименование КСГ</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Наименование КСГ</w:t>
            </w:r>
          </w:p>
        </w:tc>
        <w:tc>
          <w:tcPr>
            <w:tcW w:w="45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КЗ</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Коэффициент относительной затратоемкости КСГ</w:t>
            </w:r>
          </w:p>
        </w:tc>
        <w:tc>
          <w:tcPr>
            <w:tcW w:w="45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Код профиля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Код профиля</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Кодовое значение для столбца "Профиль"</w:t>
            </w:r>
          </w:p>
        </w:tc>
      </w:tr>
      <w:tr w:rsidR="007B3F9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Профиль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профиля</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Рекомендациями</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1"/>
        <w:rPr>
          <w:rFonts w:ascii="Calibri" w:hAnsi="Calibri" w:cs="Calibri"/>
        </w:rPr>
      </w:pPr>
      <w:bookmarkStart w:id="4" w:name="Par75"/>
      <w:bookmarkEnd w:id="4"/>
      <w:r>
        <w:rPr>
          <w:rFonts w:ascii="Calibri" w:hAnsi="Calibri" w:cs="Calibri"/>
        </w:rPr>
        <w:t>3. Основные справочники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КСГ используются два основных клинических справочника: МКБ 10 и Номенклатура (раздел A16 в полном объеме, с некоторыми исключениями, а также отдельные коды из других разделов).</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2"/>
        <w:rPr>
          <w:rFonts w:ascii="Calibri" w:hAnsi="Calibri" w:cs="Calibri"/>
        </w:rPr>
      </w:pPr>
      <w:bookmarkStart w:id="5" w:name="Par79"/>
      <w:bookmarkEnd w:id="5"/>
      <w:r>
        <w:rPr>
          <w:rFonts w:ascii="Calibri" w:hAnsi="Calibri" w:cs="Calibri"/>
        </w:rPr>
        <w:t>Справочник МКБ 10</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файле MS Excel "Расшифровка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справочник МКБ 10 внесены изменения в соответствии с письмом Министерства здравоохранения Российской Федерации от 5 декабря 2014 года N 13-2/1664. При этом новые коды МКБ 10 должны быть добавлены в группировку случаев по КСГ, а удаленные коды МКБ 10 подлежат исключению из группировки и не должны быть использованы в работе.</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outlineLvl w:val="3"/>
        <w:rPr>
          <w:rFonts w:ascii="Calibri" w:hAnsi="Calibri" w:cs="Calibri"/>
        </w:rPr>
      </w:pPr>
      <w:bookmarkStart w:id="6" w:name="Par84"/>
      <w:bookmarkEnd w:id="6"/>
      <w:r>
        <w:rPr>
          <w:rFonts w:ascii="Calibri" w:hAnsi="Calibri" w:cs="Calibri"/>
        </w:rPr>
        <w:t>Структура справочника МКБ 10 (лист "МКБ 10" файла</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"Расшифровка групп"):</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715"/>
        <w:gridCol w:w="5102"/>
        <w:gridCol w:w="2821"/>
      </w:tblGrid>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столбца</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2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lastRenderedPageBreak/>
              <w:t>Код по МКБ10</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Код диагноза в соответствии с МКБ 10</w:t>
            </w:r>
          </w:p>
        </w:tc>
        <w:tc>
          <w:tcPr>
            <w:tcW w:w="2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Диагноз</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Наименование диагноза</w:t>
            </w:r>
          </w:p>
        </w:tc>
        <w:tc>
          <w:tcPr>
            <w:tcW w:w="2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КСГ1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Номер первой КСГ, к которой может быть отнесен диагноз</w:t>
            </w:r>
          </w:p>
        </w:tc>
        <w:tc>
          <w:tcPr>
            <w:tcW w:w="2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КСГ2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Номер второй КСГ, к которой может быть отнесен диагноз</w:t>
            </w:r>
          </w:p>
        </w:tc>
        <w:tc>
          <w:tcPr>
            <w:tcW w:w="2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КСГ3</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Номер третьей КСГ, к которой может быть отнесен диагноз</w:t>
            </w:r>
          </w:p>
        </w:tc>
        <w:tc>
          <w:tcPr>
            <w:tcW w:w="2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КСГ4</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Номер четвертой КСГ, к которой может быть отнесен диагноз</w:t>
            </w:r>
          </w:p>
        </w:tc>
        <w:tc>
          <w:tcPr>
            <w:tcW w:w="2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КСГ5</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Номер пятой КСГ, к которой может быть отнесен диагноз</w:t>
            </w:r>
          </w:p>
        </w:tc>
        <w:tc>
          <w:tcPr>
            <w:tcW w:w="2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Использовано в КСГ</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Признак использования кода в качестве критерия группировки КСГ</w:t>
            </w:r>
          </w:p>
        </w:tc>
        <w:tc>
          <w:tcPr>
            <w:tcW w:w="2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"True/ИСТИНА" - код диагноза используется в группировке КСГ</w:t>
            </w: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Новый код</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Признак кода МКБ 10, добавленного в справочник на основании письма Министерства здравоохранения Российской Федерации от 5 декабря 2014 года N 13-2/1664</w:t>
            </w:r>
          </w:p>
        </w:tc>
        <w:tc>
          <w:tcPr>
            <w:tcW w:w="2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"True/ИСТИНА" - код диагноза должен быть добавлен в группировку</w:t>
            </w: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Код для удаления</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Признак кода МКБ 10, исключенного из справочника на основании письма Министерства здравоохранения Российской Федерации от 5 декабря 2014 года N 13-2/1664</w:t>
            </w:r>
          </w:p>
        </w:tc>
        <w:tc>
          <w:tcPr>
            <w:tcW w:w="2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"True/ИСТИНА" - код диагноза должен быть исключен из группировки</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Внимание: 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w:t>
      </w:r>
      <w:r>
        <w:rPr>
          <w:rFonts w:ascii="Calibri" w:hAnsi="Calibri" w:cs="Calibri"/>
        </w:rPr>
        <w:lastRenderedPageBreak/>
        <w:t>включая знаки после точки.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2"/>
        <w:rPr>
          <w:rFonts w:ascii="Calibri" w:hAnsi="Calibri" w:cs="Calibri"/>
        </w:rPr>
      </w:pPr>
      <w:bookmarkStart w:id="7" w:name="Par123"/>
      <w:bookmarkEnd w:id="7"/>
      <w:r>
        <w:rPr>
          <w:rFonts w:ascii="Calibri" w:hAnsi="Calibri" w:cs="Calibri"/>
        </w:rPr>
        <w:t>Справочник Номенклатуры</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листе "Номенклатура" файла "Расшифровка групп" приведен справочник кодов Номенклатуры, с указанием для каждого кода услуги, включенной в группировку, номеров КСГ, к которым может быть отнесен данный код. В целях более точного и корректного формирования КСГ в справочник внесены дополнительные коды, которые в настоящее время не входят в утвержденную версию Номенклатуры и используются для целей системы финансирования. Эти коды содержатся в листе "Номенклатура" в составе утвержденных кодов. В столбце "Новый код" для таких кодов проставлен соответствующий признак: 1 - код, введенный в систему КСГ в 2014 году, 2 - код, введенный в систему КСГ в 2015 году. Эти услуги для удобства продублированы на листе "Новые коды Номенклатуры".</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в группировку не вошел ряд кодов раздела A16 Номенклатуры по двум основным критериям: услуга не определена как критерий группировки и на затратность случая не влияет, либо услуга включена в перечень методов ВМП и не может оказываться в рамках специализированной медицинской помощи.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outlineLvl w:val="3"/>
        <w:rPr>
          <w:rFonts w:ascii="Calibri" w:hAnsi="Calibri" w:cs="Calibri"/>
        </w:rPr>
      </w:pPr>
      <w:bookmarkStart w:id="8" w:name="Par128"/>
      <w:bookmarkEnd w:id="8"/>
      <w:r>
        <w:rPr>
          <w:rFonts w:ascii="Calibri" w:hAnsi="Calibri" w:cs="Calibri"/>
        </w:rPr>
        <w:t>Структура справочника Номенклатуры</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(лист "Номенклатура" файла "Расшифровка групп"):</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715"/>
        <w:gridCol w:w="5046"/>
        <w:gridCol w:w="2835"/>
      </w:tblGrid>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столбца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Код услуги</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Код хирургической операции и/или другой применяемой медицинской технологии в соответствии с Номенклатурой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Наименование хирургической операции и/или другой применяемой медицинской технологии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Новый код</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Признак услуги, включенной в Номенклатуру дополнительно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1 - услуга включена в 2014 году,</w:t>
            </w:r>
          </w:p>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2 - услуга включена в 2015 году</w:t>
            </w: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КСГ1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Номер первой КСГ, к которой может быть отнесен диагноз</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lastRenderedPageBreak/>
              <w:t>КСГ2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Номер второй КСГ, к которой может быть отнесен диагноз</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КСГ3</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Номер третьей КСГ, к которой может быть отнесен диагноз</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КСГ4</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Номер четвертой КСГ, к которой может быть отнесен диагноз</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Использовано в КСГ</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Признак использования кода в качестве критерия группировки КСГ</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"True/ИСТИНА" - код услуги используется в группировке КСГ</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1"/>
        <w:rPr>
          <w:rFonts w:ascii="Calibri" w:hAnsi="Calibri" w:cs="Calibri"/>
        </w:rPr>
      </w:pPr>
      <w:bookmarkStart w:id="9" w:name="Par160"/>
      <w:bookmarkEnd w:id="9"/>
      <w:r>
        <w:rPr>
          <w:rFonts w:ascii="Calibri" w:hAnsi="Calibri" w:cs="Calibri"/>
        </w:rPr>
        <w:t>4. Описание логической схемы группировщика КСГ</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2"/>
        <w:rPr>
          <w:rFonts w:ascii="Calibri" w:hAnsi="Calibri" w:cs="Calibri"/>
        </w:rPr>
      </w:pPr>
      <w:bookmarkStart w:id="10" w:name="Par162"/>
      <w:bookmarkEnd w:id="10"/>
      <w:r>
        <w:rPr>
          <w:rFonts w:ascii="Calibri" w:hAnsi="Calibri" w:cs="Calibri"/>
        </w:rPr>
        <w:t>Формат таблицы "Группировщик"</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отнесения случая к КСГ регламентируется таблицами "Группировщик" и "Группировщик детальный" (таблицы идентичны, за исключением того, что "Группировщик детальный" содержит расшифровки кодов МКБ 10, Номенклатуры и КСГ).</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N 158 "Тяжелая множественная и сочетанная травма (политравма)", алгоритм формирования которой описан в разделе "Особенности формирования отдельных КСГ".</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Таблица "Группировщик" состоит из столбцов, каждый из которых содержит значение, соответствующее одному классификационному критерию.</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outlineLvl w:val="3"/>
        <w:rPr>
          <w:rFonts w:ascii="Calibri" w:hAnsi="Calibri" w:cs="Calibri"/>
        </w:rPr>
      </w:pPr>
      <w:bookmarkStart w:id="11" w:name="Par168"/>
      <w:bookmarkEnd w:id="11"/>
      <w:r>
        <w:rPr>
          <w:rFonts w:ascii="Calibri" w:hAnsi="Calibri" w:cs="Calibri"/>
        </w:rPr>
        <w:t>Структура таблицы "Группировщик"</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(лист "Группировщик" файла "Расшифровка групп"):</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985"/>
        <w:gridCol w:w="4365"/>
        <w:gridCol w:w="3260"/>
      </w:tblGrid>
      <w:tr w:rsidR="007B3F9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столбца</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данных и связь с другими справочниками</w:t>
            </w:r>
          </w:p>
        </w:tc>
      </w:tr>
      <w:tr w:rsidR="007B3F9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Код по МКБ10</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Код диагноза по МКБ 10</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Столбец "Код по МКБ 10" справочника "МКБ 10"</w:t>
            </w:r>
          </w:p>
        </w:tc>
      </w:tr>
      <w:tr w:rsidR="007B3F9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lastRenderedPageBreak/>
              <w:t>Код услуги</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Код хирургической операции и/или другой применяемой медицинской технологии в соответствии с Номенклатурой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Столбец "Код услуги" справочника "Номенклатура"</w:t>
            </w:r>
          </w:p>
        </w:tc>
      </w:tr>
      <w:tr w:rsidR="007B3F9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Возраст</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Возрастная категория пациента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1 - до 28 дней, 2 - до 90 дней, 3 - до 18 лет</w:t>
            </w:r>
          </w:p>
        </w:tc>
      </w:tr>
      <w:tr w:rsidR="007B3F9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Пол</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Пол пациента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М - мужской, Ж - женский</w:t>
            </w:r>
          </w:p>
        </w:tc>
      </w:tr>
      <w:tr w:rsidR="007B3F9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Длительность</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Длительность пребывания, дней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1 - пребывание 3 дня и более</w:t>
            </w:r>
          </w:p>
        </w:tc>
      </w:tr>
      <w:tr w:rsidR="007B3F9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КСГ</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Номер КСГ, к которой относится случай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Столбец "КСГ" справочника КСГ</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если в таблице не содержится значения в соответствующем столбце, то данный классификационный критерий не влияет на группировку.</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outlineLvl w:val="3"/>
        <w:rPr>
          <w:rFonts w:ascii="Calibri" w:hAnsi="Calibri" w:cs="Calibri"/>
        </w:rPr>
      </w:pPr>
      <w:bookmarkStart w:id="12" w:name="Par195"/>
      <w:bookmarkEnd w:id="12"/>
      <w:r>
        <w:rPr>
          <w:rFonts w:ascii="Calibri" w:hAnsi="Calibri" w:cs="Calibri"/>
        </w:rPr>
        <w:t>Пример из таблицы "Группировщик":</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820"/>
        <w:gridCol w:w="1531"/>
        <w:gridCol w:w="1417"/>
        <w:gridCol w:w="1417"/>
        <w:gridCol w:w="1663"/>
        <w:gridCol w:w="1659"/>
      </w:tblGrid>
      <w:tr w:rsidR="007B3F90">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Код по МКБ10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Возраст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Пол</w:t>
            </w: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Длительность</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КСГ</w:t>
            </w:r>
          </w:p>
        </w:tc>
      </w:tr>
      <w:tr w:rsidR="007B3F90">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S30.2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Ж</w:t>
            </w: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8</w:t>
            </w:r>
          </w:p>
        </w:tc>
      </w:tr>
      <w:tr w:rsidR="007B3F90">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S30.2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М</w:t>
            </w: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170</w:t>
            </w:r>
          </w:p>
        </w:tc>
      </w:tr>
      <w:tr w:rsidR="007B3F90">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E10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42</w:t>
            </w:r>
          </w:p>
        </w:tc>
      </w:tr>
      <w:tr w:rsidR="007B3F90">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E10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226</w:t>
            </w:r>
          </w:p>
        </w:tc>
      </w:tr>
      <w:tr w:rsidR="007B3F90">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A16.09.026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41</w:t>
            </w:r>
          </w:p>
        </w:tc>
      </w:tr>
      <w:tr w:rsidR="007B3F90">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A16.09.026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152</w:t>
            </w:r>
          </w:p>
        </w:tc>
      </w:tr>
      <w:tr w:rsidR="007B3F90">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I36.1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59</w:t>
            </w:r>
          </w:p>
        </w:tc>
      </w:tr>
      <w:tr w:rsidR="007B3F90">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C16.5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A25.30.032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109</w:t>
            </w:r>
          </w:p>
        </w:tc>
      </w:tr>
    </w:tbl>
    <w:p w:rsidR="007B3F90" w:rsidRDefault="007B3F90">
      <w:pPr>
        <w:widowControl w:val="0"/>
        <w:autoSpaceDE w:val="0"/>
        <w:autoSpaceDN w:val="0"/>
        <w:adjustRightInd w:val="0"/>
        <w:spacing w:after="0" w:line="240" w:lineRule="auto"/>
        <w:jc w:val="both"/>
        <w:rPr>
          <w:rFonts w:ascii="Calibri" w:hAnsi="Calibri" w:cs="Calibri"/>
        </w:rPr>
        <w:sectPr w:rsidR="007B3F90">
          <w:pgSz w:w="16838" w:h="11905" w:orient="landscape"/>
          <w:pgMar w:top="1701" w:right="1134" w:bottom="850" w:left="1134" w:header="720" w:footer="720" w:gutter="0"/>
          <w:cols w:space="720"/>
          <w:noEndnote/>
        </w:sect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3"/>
        <w:rPr>
          <w:rFonts w:ascii="Calibri" w:hAnsi="Calibri" w:cs="Calibri"/>
        </w:rPr>
      </w:pPr>
      <w:bookmarkStart w:id="13" w:name="Par252"/>
      <w:bookmarkEnd w:id="13"/>
      <w:r>
        <w:rPr>
          <w:rFonts w:ascii="Calibri" w:hAnsi="Calibri" w:cs="Calibri"/>
        </w:rPr>
        <w:t>Описание алгоритма группировки и принципа использования таблицы "Группировщик"</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случаю в реестре пролеченных больных классификационные критерии КСГ и их комбинации анализируются с помощью таблицы "Группировщик" по следующему алгоритму:</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1 (обязательный) - Определение КСГ по коду терапевтического диагноза:</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По коду терапевтического диагноза определяется список КСГ, к которой может быть отнесен данный случай.</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Если в списке одна КСГ, то группировка окончена и случай классифицирован по коду диагноза, далее - переход к Шагу 2 (при наличии кода услуги, влияющей на группировку).</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Если в списке больше одной КСГ, то проверяются другие классификационные критерии. Если критерий не влияет, то он не рассматривается.</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Если критерий влияет, то из списка КСГ (п. 1) выбираются группы, соответствующие данному критерию.</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Если выбрана одна КСГ, то группировка окончена.</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Если больше одной КСГ, то проверяются другие критерии.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7. После проверки других критериев окончательно определяется КСГ по коду диагноза.</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Схематически данный процесс изображен на Рисунке 1 в Приложении. Количество стандартных блоков проверки классификационных критериев по пунктам П3 - П5 (выделено пунктиром) может варьироваться в соответствии с количеством классификационных критериев. В описываемой стандартной версии их 4 (пол, возраст, код услуги, длительность пребывания в стационаре). При выделении подгрупп (критерий выделения подгруппы обозначен как "Код критерия N") количество блоков может быть увеличено с использованием аналогичной схемы.</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ситуации, когда код диагноза и код услуги в рамках одного пролеченного случая находятся в одной строке таблицы "Группировщик" (см. пример выше, КСГ N 109), код услуги рассматривается как дополнительный классификационный критерий, и, соответственно, Шаг 2 не выполняется (классификация случая в КСГ ограничивается Шагом 1). Иными словами, отнесение случая к КСГ осуществляться с учетом кода диагноза по МКБ10 и кода услуги по Номенклатуре одновременно.</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2 (при наличии услуги, влияющей на группировку) - Определение КСГ по коду услуги: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По коду услуги определяется список КСГ, к которой может быть отнесен данный случай.</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Если в списке одна КСГ, то группировка окончена и случай классифицирован по коду услуги.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Если в списке больше одной КСГ, то проверяются другие классификационные критерии. Если критерий не влияет, то он не рассматривается.</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Если критерий влияет, то из списка КСГ (п. 1) выбираются группы, соответствующие данному критерию.</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Если выбрана одна КСГ, то группировка окончена.</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Если больше одной КСГ, то проверяются другие критерии.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7. После проверки других критериев определяется КСГ по коду услуги.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Схематически данный процесс изображен на Рисунке 2 в Приложении.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3 (при наличии услуги, влияющей на группировку) - Окончательное отнесения случая к КСГ.</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случаев, если пациенту оказывалось оперативное лечение, но затратоемкость группы, к которой данный случай был отнесен на основании кода услуги по Номенклатуре, меньше затратоемкости терапевтической группы, к которой его можно было отнести в соответствии с кодом диагноза по МКБ 10, оплата может осуществляться по терапевтической группе.</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данный подход не применяется для приведенных ниже комбинаций КСГ. Иными словами, при наличии операции, соответствующей приведенным ниже КСГ, отнесение случая должно осуществляться только на основании кода услуги Номенклатуры. Отнесение данного случая на основании кода диагноза МКБ 10 к терапевтической группе исключается.</w:t>
      </w:r>
    </w:p>
    <w:p w:rsidR="007B3F90" w:rsidRDefault="007B3F90">
      <w:pPr>
        <w:widowControl w:val="0"/>
        <w:autoSpaceDE w:val="0"/>
        <w:autoSpaceDN w:val="0"/>
        <w:adjustRightInd w:val="0"/>
        <w:spacing w:after="0" w:line="240" w:lineRule="auto"/>
        <w:ind w:firstLine="540"/>
        <w:jc w:val="both"/>
        <w:rPr>
          <w:rFonts w:ascii="Calibri" w:hAnsi="Calibri" w:cs="Calibri"/>
        </w:rPr>
        <w:sectPr w:rsidR="007B3F90">
          <w:pgSz w:w="11905" w:h="16838"/>
          <w:pgMar w:top="1134" w:right="850" w:bottom="1134" w:left="1701" w:header="720" w:footer="720" w:gutter="0"/>
          <w:cols w:space="720"/>
          <w:noEndnote/>
        </w:sectPr>
      </w:pP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00"/>
        <w:gridCol w:w="3969"/>
        <w:gridCol w:w="800"/>
        <w:gridCol w:w="4025"/>
      </w:tblGrid>
      <w:tr w:rsidR="007B3F90">
        <w:tc>
          <w:tcPr>
            <w:tcW w:w="47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КСГ, к которой случай мог бы относиться на основании кода диагноза по МКБ 10</w:t>
            </w:r>
          </w:p>
        </w:tc>
        <w:tc>
          <w:tcPr>
            <w:tcW w:w="48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КСГ, к которой случай должен быть отнесен на основании кода услуги по Номенклатуре</w:t>
            </w:r>
          </w:p>
        </w:tc>
      </w:tr>
      <w:tr w:rsidR="007B3F90">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 по диагнозу</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 по услуге</w:t>
            </w:r>
          </w:p>
        </w:tc>
      </w:tr>
      <w:tr w:rsidR="007B3F90">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новообразования in situ, неопределенного и неизвестного характера женских половых органов</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(уровень 1)</w:t>
            </w:r>
          </w:p>
        </w:tc>
      </w:tr>
      <w:tr w:rsidR="007B3F90">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новообразования in situ, неопределенного и неизвестного характера женских половых органов</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(уровень 2)</w:t>
            </w:r>
          </w:p>
        </w:tc>
      </w:tr>
      <w:tr w:rsidR="007B3F90">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болезни, врожденные аномалии, повреждения женских половых органов</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(уровень 1)</w:t>
            </w:r>
          </w:p>
        </w:tc>
      </w:tr>
      <w:tr w:rsidR="007B3F90">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Неинфекционный энтерит и колит</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(уровень 1)</w:t>
            </w:r>
          </w:p>
        </w:tc>
      </w:tr>
      <w:tr w:rsidR="007B3F90">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Дорсопатии, спондилопатии, переломы позвоночника</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костно-мышечной системе и суставах (уровень 1)</w:t>
            </w:r>
          </w:p>
        </w:tc>
      </w:tr>
      <w:tr w:rsidR="007B3F90">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Дорсопатии, спондилопатии, переломы позвоночника</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костно-мышечной системе и суставах (уровень 2)</w:t>
            </w:r>
          </w:p>
        </w:tc>
      </w:tr>
      <w:tr w:rsidR="007B3F90">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Болезни глаза</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органе зрения (уровень 1)</w:t>
            </w:r>
          </w:p>
        </w:tc>
      </w:tr>
      <w:tr w:rsidR="007B3F90">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Болезни полости рта, слюнных желез и челюстей, врожденные аномалии лица и шеи, дети</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органах полости рта (уровень 1)</w:t>
            </w:r>
          </w:p>
        </w:tc>
      </w:tr>
      <w:tr w:rsidR="007B3F90">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 xml:space="preserve">Болезни полости рта, слюнных желез и </w:t>
            </w:r>
            <w:r>
              <w:rPr>
                <w:rFonts w:ascii="Calibri" w:hAnsi="Calibri" w:cs="Calibri"/>
              </w:rPr>
              <w:lastRenderedPageBreak/>
              <w:t>челюстей, врожденные аномалии лица и шеи, взрослые</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245</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на органах полости рта </w:t>
            </w:r>
            <w:r>
              <w:rPr>
                <w:rFonts w:ascii="Calibri" w:hAnsi="Calibri" w:cs="Calibri"/>
              </w:rPr>
              <w:lastRenderedPageBreak/>
              <w:t>(уровень 1)</w:t>
            </w:r>
          </w:p>
        </w:tc>
      </w:tr>
      <w:tr w:rsidR="007B3F90">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мужских половых органах, дети (уровень 1)</w:t>
            </w:r>
          </w:p>
        </w:tc>
      </w:tr>
      <w:tr w:rsidR="007B3F90">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новообразования in situ кожи, жировой ткани</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коже, подкожной клетчатке, придатках кожи (уровень 1)</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блок-схема процесса группировки изображена на Рисунке 3 в Приложении.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1"/>
        <w:rPr>
          <w:rFonts w:ascii="Calibri" w:hAnsi="Calibri" w:cs="Calibri"/>
        </w:rPr>
      </w:pPr>
      <w:bookmarkStart w:id="14" w:name="Par331"/>
      <w:bookmarkEnd w:id="14"/>
      <w:r>
        <w:rPr>
          <w:rFonts w:ascii="Calibri" w:hAnsi="Calibri" w:cs="Calibri"/>
        </w:rPr>
        <w:t>5. Правила выделения и применения подгрупп</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Рекомендациями предусмотрено выделение подгрупп в составе стандартных КСГ.</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регламентируют подходы к выделению подгрупп в структуре клинико-статистических групп (КСГ) и их применению для оплаты медицинской помощи.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КСГ, представленная в Рекомендациях, содержит 258 групп, которые охватывают все возможные случаи оказания специализированной медицинской помощи, оплачиваемой в рамках базовой программы ОМС. Для регионов, переходящих на оплату по КСГ от метода финансирования с более крупным уровнем агрегации (оплата "за случай в профильном отделении" и др.) рекомендуется использовать перечень КСГ в предложенном варианте.</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регионы, которые переходят на оплату по системе КСГ от более детализированных методов оплаты (МЭСы, тарифы за законченный случай лечения по коду диагноза и т.д.) могут столкнуться с фактами значительных отклонений по оплате медицинской помощи по отдельным нозологиям по сравнению с предложенной моделью. В данных регионах для нейтрализации возможных рисков и более постепенного перехода к модели финансирования по КСГ может возникнуть необходимость дезагрегации ряда групп в подгруппы. При этом процесс выделения подгрупп должен проходить по определенным правилам, обеспечивающим методологическое единство региональных и федеральной модели КСГ, а также возможности для проведения последующего сравнительного анализа данных по всей стране с применением стандартных справочников и алгоритмов.</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групп должно осуществляться только через выделение подгрупп в структуре стандартного перечня КСГ. При этом необходимо придерживаться следующих правил:</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подгруппы формируется из номера базовой КСГ, точки и порядкового номера подгруппы в группе;</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Наименование подгруппы совпадает с наименованием базовой КСГ либо содержит наименование базовой КСГ со смысловым дополнением.</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Базовая КСГ:</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020"/>
        <w:gridCol w:w="6917"/>
        <w:gridCol w:w="1640"/>
      </w:tblGrid>
      <w:tr w:rsidR="007B3F90">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КЗ</w:t>
            </w:r>
          </w:p>
        </w:tc>
      </w:tr>
      <w:tr w:rsidR="007B3F90">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Нарушения свертываемости крови</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После разделения на подгруппы:</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93"/>
        <w:gridCol w:w="6973"/>
        <w:gridCol w:w="1667"/>
      </w:tblGrid>
      <w:tr w:rsidR="007B3F90">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КСГ</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КЗ</w:t>
            </w:r>
          </w:p>
        </w:tc>
      </w:tr>
      <w:tr w:rsidR="007B3F90">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Нарушения свертываемости крови, уровень 1</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r>
      <w:tr w:rsidR="007B3F90">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Нарушения свертываемости крови, уровень 2</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r>
    </w:tbl>
    <w:p w:rsidR="007B3F90" w:rsidRDefault="007B3F90">
      <w:pPr>
        <w:widowControl w:val="0"/>
        <w:autoSpaceDE w:val="0"/>
        <w:autoSpaceDN w:val="0"/>
        <w:adjustRightInd w:val="0"/>
        <w:spacing w:after="0" w:line="240" w:lineRule="auto"/>
        <w:jc w:val="both"/>
        <w:rPr>
          <w:rFonts w:ascii="Calibri" w:hAnsi="Calibri" w:cs="Calibri"/>
        </w:rPr>
        <w:sectPr w:rsidR="007B3F90">
          <w:pgSz w:w="16838" w:h="11905" w:orient="landscape"/>
          <w:pgMar w:top="1701" w:right="1134" w:bottom="850" w:left="1134" w:header="720" w:footer="720" w:gutter="0"/>
          <w:cols w:space="720"/>
          <w:noEndnote/>
        </w:sect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подгрупп может осуществляться следующими основными способами: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1-й способ: выделение подгрупп с использованием справочников МКБ 10 и Номенклатуры.</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способ предполагает, что базовая КСГ делится на подгруппы через разнесение кодов основных классификационных справочников (МКБ10 и Номенклатура), используемых при формировании базовой КСГ, на подгруппы.</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формирование подгрупп из кодов МКБ 10 и Номенклатуры, входящих в разные базовые КСГ, не допускается.</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2-й способ: выделение подгрупп через введение дополнительных классификационных критериев.</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дополнительных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дополнительного классификационного критерия легко проконтролировать.</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Классификационный критерий должен быть включен в реестр счетов, формируемый медицинскими организациями и передаваемый в ТФОМС.</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дополнительных классификационных критериев:</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длительное пребывание в реанимации или использование дорогостоящих реанимационных технологий, таких как: ИВЛ, внутриаортальная баллонная контрпульсация, экстракорпоральная мембранная оксигенация, ультрафильтрация, гемодиализ, перитониальный диализ;</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дорогостоящие медикаменты (расходные материалы), которые могут применяться при наличии конкретных показаний в ограниченном количестве случаев, входящих в базовую КСГ;</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чрезмерное превышение стандартного среднего пребывания по ряду КСГ;</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тяжесть состояния больных, характеризующаяся однозначными клиническими критериями;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осложнение, серьезное сопутствующее заболевание.</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Оплата отдельных, редко встречающихся затратных случаев осуществляется с применением коэффициента сложности курации пациента (КСКП).</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2"/>
        <w:rPr>
          <w:rFonts w:ascii="Calibri" w:hAnsi="Calibri" w:cs="Calibri"/>
        </w:rPr>
      </w:pPr>
      <w:bookmarkStart w:id="15" w:name="Par382"/>
      <w:bookmarkEnd w:id="15"/>
      <w:r>
        <w:rPr>
          <w:rFonts w:ascii="Calibri" w:hAnsi="Calibri" w:cs="Calibri"/>
        </w:rPr>
        <w:t>Расчет весовых коэффициентов подгрупп</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расчета весовых коэффициентов подгрупп является необходимость сохранить принцип бюджетной нейтральности и обеспечить, чтобы средневзвешенный КЗ подгрупп (СКЗ) равнялся коэффициенту затратоемкости базовой группы.</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СКЗ рассчитывается по формуле:</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1.25pt">
            <v:imagedata r:id="rId8" o:title=""/>
          </v:shape>
        </w:pict>
      </w:r>
      <w:r>
        <w:rPr>
          <w:rFonts w:ascii="Calibri" w:hAnsi="Calibri" w:cs="Calibri"/>
        </w:rPr>
        <w:t>, где</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lastRenderedPageBreak/>
        <w:pict>
          <v:shape id="_x0000_i1026" type="#_x0000_t75" style="width:22.5pt;height:19.5pt">
            <v:imagedata r:id="rId9" o:title=""/>
          </v:shape>
        </w:pict>
      </w:r>
      <w:r>
        <w:rPr>
          <w:rFonts w:ascii="Calibri" w:hAnsi="Calibri" w:cs="Calibri"/>
        </w:rPr>
        <w:t xml:space="preserve"> - весовой коэффициент затратоемкости подгрупы i;</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7" type="#_x0000_t75" style="width:24pt;height:19.5pt">
            <v:imagedata r:id="rId10" o:title=""/>
          </v:shape>
        </w:pict>
      </w:r>
      <w:r>
        <w:rPr>
          <w:rFonts w:ascii="Calibri" w:hAnsi="Calibri" w:cs="Calibri"/>
        </w:rPr>
        <w:t xml:space="preserve"> - количество случаев, пролеченных по подгруппе i;</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 - количество случаев в целом по группе.</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 Расчет КЗ "приоритетной группы"</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1"/>
        </w:rPr>
        <w:pict>
          <v:shape id="_x0000_i1028" type="#_x0000_t75" style="width:60pt;height:33.75pt">
            <v:imagedata r:id="rId11" o:title=""/>
          </v:shape>
        </w:pict>
      </w:r>
      <w:r>
        <w:rPr>
          <w:rFonts w:ascii="Calibri" w:hAnsi="Calibri" w:cs="Calibri"/>
        </w:rPr>
        <w:t>, где</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9" type="#_x0000_t75" style="width:22.5pt;height:19.5pt">
            <v:imagedata r:id="rId12" o:title=""/>
          </v:shape>
        </w:pict>
      </w:r>
      <w:r>
        <w:rPr>
          <w:rFonts w:ascii="Calibri" w:hAnsi="Calibri" w:cs="Calibri"/>
        </w:rPr>
        <w:t xml:space="preserve"> - коэффициент затратоемкости подгруппы 1;</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0" type="#_x0000_t75" style="width:24pt;height:19.5pt">
            <v:imagedata r:id="rId13" o:title=""/>
          </v:shape>
        </w:pict>
      </w:r>
      <w:r>
        <w:rPr>
          <w:rFonts w:ascii="Calibri" w:hAnsi="Calibri" w:cs="Calibri"/>
        </w:rPr>
        <w:t xml:space="preserve"> - средняя стоимость случая, входящего в подгруппу 1;</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БС - базовая ставка финансирования, утвержденная тарифным соглашением.</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Определяется КЗ "оставшейся" подгруппы</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коэффициент затратоемкости оставшейся подгруппы определяется по формуле:</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1" type="#_x0000_t75" style="width:171pt;height:37.5pt">
            <v:imagedata r:id="rId14" o:title=""/>
          </v:shape>
        </w:pict>
      </w:r>
      <w:r>
        <w:rPr>
          <w:rFonts w:ascii="Calibri" w:hAnsi="Calibri" w:cs="Calibri"/>
        </w:rPr>
        <w:t>, где</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2" type="#_x0000_t75" style="width:24pt;height:19.5pt">
            <v:imagedata r:id="rId15" o:title=""/>
          </v:shape>
        </w:pict>
      </w:r>
      <w:r>
        <w:rPr>
          <w:rFonts w:ascii="Calibri" w:hAnsi="Calibri" w:cs="Calibri"/>
        </w:rPr>
        <w:t xml:space="preserve"> - коэффициент затратоемкости подгруппы 2;</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КЗ - коэффициент затратоемкости основной группы;</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 - количество случаев, планируемых по группе в целом;</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3" type="#_x0000_t75" style="width:22.5pt;height:19.5pt">
            <v:imagedata r:id="rId16" o:title=""/>
          </v:shape>
        </w:pict>
      </w:r>
      <w:r>
        <w:rPr>
          <w:rFonts w:ascii="Calibri" w:hAnsi="Calibri" w:cs="Calibri"/>
        </w:rPr>
        <w:t xml:space="preserve"> - коэффициент затратоемкости подгруппы 1;</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4" type="#_x0000_t75" style="width:25.5pt;height:19.5pt">
            <v:imagedata r:id="rId17" o:title=""/>
          </v:shape>
        </w:pict>
      </w:r>
      <w:r>
        <w:rPr>
          <w:rFonts w:ascii="Calibri" w:hAnsi="Calibri" w:cs="Calibri"/>
        </w:rPr>
        <w:t xml:space="preserve"> - количество случаев, планируемых по подгруппе 1;</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5" type="#_x0000_t75" style="width:26.25pt;height:19.5pt">
            <v:imagedata r:id="rId18" o:title=""/>
          </v:shape>
        </w:pict>
      </w:r>
      <w:r>
        <w:rPr>
          <w:rFonts w:ascii="Calibri" w:hAnsi="Calibri" w:cs="Calibri"/>
        </w:rPr>
        <w:t xml:space="preserve"> - количество случаев, планируемых по подгруппе 2.</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Поэтому необходимо обеспечивать баланс в системе финансирования, и использовать, при необходимости, другие инструменты коррекции рисков (управленческий коэффициент, КУС и др.).</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1"/>
        <w:rPr>
          <w:rFonts w:ascii="Calibri" w:hAnsi="Calibri" w:cs="Calibri"/>
        </w:rPr>
      </w:pPr>
      <w:bookmarkStart w:id="16" w:name="Par416"/>
      <w:bookmarkEnd w:id="16"/>
      <w:r>
        <w:rPr>
          <w:rFonts w:ascii="Calibri" w:hAnsi="Calibri" w:cs="Calibri"/>
        </w:rPr>
        <w:t>6. Оплата случаев сверхкороткого пребывания</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сверхкоротким относятся случаи, при которых длительность госпитализации составляет менее 3 дней, кроме случаев, входящих в группы, перечисленные ниже. Данные группы являются исключениями, по которым целесообразно осуществлять оплату в полном объеме независимо от длительности лечения:</w:t>
      </w:r>
    </w:p>
    <w:p w:rsidR="007B3F90" w:rsidRDefault="007B3F90">
      <w:pPr>
        <w:widowControl w:val="0"/>
        <w:autoSpaceDE w:val="0"/>
        <w:autoSpaceDN w:val="0"/>
        <w:adjustRightInd w:val="0"/>
        <w:spacing w:after="0" w:line="240" w:lineRule="auto"/>
        <w:ind w:firstLine="540"/>
        <w:jc w:val="both"/>
        <w:rPr>
          <w:rFonts w:ascii="Calibri" w:hAnsi="Calibri" w:cs="Calibri"/>
        </w:rPr>
        <w:sectPr w:rsidR="007B3F90">
          <w:pgSz w:w="11905" w:h="16838"/>
          <w:pgMar w:top="1134" w:right="850" w:bottom="1134" w:left="1701" w:header="720" w:footer="720" w:gutter="0"/>
          <w:cols w:space="720"/>
          <w:noEndnote/>
        </w:sectPr>
      </w:pP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07"/>
        <w:gridCol w:w="8647"/>
      </w:tblGrid>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Родоразрешение</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Кесарево сечение</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болезни, врожденные аномалии, повреждения женских половых органов</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Беременность, закончившаяся абортивным исходом</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Искусственное прерывание беременности (аборт)</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(уровень затрат 1)</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(уровень затрат 2)</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Ангионевротический отек, анафилактический шок</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органе слуха, придаточных пазухах носа и верхних дыхательных путях (уровень 1)</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органе слуха, придаточных пазухах носа и верхних дыхательных путях (уровень 2)</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138</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органе зрения (уровень затрат 1)</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159</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Диагностическое обследование при болезнях системы кровообращения</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177</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Отравления и другие воздействия внешних причин (уровень 1)</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226</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новообразования in situ кожи, жировой ткани</w:t>
            </w:r>
          </w:p>
        </w:tc>
      </w:tr>
      <w:tr w:rsidR="007B3F9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245</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органах полости рта (уровень 1)</w:t>
            </w:r>
          </w:p>
        </w:tc>
      </w:tr>
    </w:tbl>
    <w:p w:rsidR="007B3F90" w:rsidRDefault="007B3F90">
      <w:pPr>
        <w:widowControl w:val="0"/>
        <w:autoSpaceDE w:val="0"/>
        <w:autoSpaceDN w:val="0"/>
        <w:adjustRightInd w:val="0"/>
        <w:spacing w:after="0" w:line="240" w:lineRule="auto"/>
        <w:jc w:val="both"/>
        <w:rPr>
          <w:rFonts w:ascii="Calibri" w:hAnsi="Calibri" w:cs="Calibri"/>
        </w:rPr>
        <w:sectPr w:rsidR="007B3F90">
          <w:pgSz w:w="16838" w:h="11905" w:orient="landscape"/>
          <w:pgMar w:top="1701" w:right="1134" w:bottom="850" w:left="1134" w:header="720" w:footer="720" w:gutter="0"/>
          <w:cols w:space="720"/>
          <w:noEndnote/>
        </w:sect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пациенту была выполнена хирургическая операция, являющаяся основным классификационным критерием отнесения данного случая лечения к конкретной КСГ, осуществлять оплату целесообразно в размере 80 - 100% от стоимости, определенной тарифным соглашением для данной КСГ. Если указанная хирургическая операция не выполнена, случай целесообразно оплачивать в размере не более 50% от стоимости, определенной тарифным соглашением для КСГ (при этом основным классификационным критерием отнесения к КСГ является диагноз). Конкретная доля оплаты данных случаев устанавливается в тарифном соглашении.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1"/>
        <w:rPr>
          <w:rFonts w:ascii="Calibri" w:hAnsi="Calibri" w:cs="Calibri"/>
        </w:rPr>
      </w:pPr>
      <w:bookmarkStart w:id="17" w:name="Par456"/>
      <w:bookmarkEnd w:id="17"/>
      <w:r>
        <w:rPr>
          <w:rFonts w:ascii="Calibri" w:hAnsi="Calibri" w:cs="Calibri"/>
        </w:rPr>
        <w:t>7. Оплата по двум КСГ в рамках одного пролеченного случая</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больных, переведенных в пределах стационара из одного отделения в другое, оплачивается как один случай по КСГ, имеющей максимальный коэффициент затратоемкости,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 Такие случаи целесообразно оплачивать по двум КСГ. 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1"/>
        <w:rPr>
          <w:rFonts w:ascii="Calibri" w:hAnsi="Calibri" w:cs="Calibri"/>
        </w:rPr>
      </w:pPr>
      <w:bookmarkStart w:id="18" w:name="Par460"/>
      <w:bookmarkEnd w:id="18"/>
      <w:r>
        <w:rPr>
          <w:rFonts w:ascii="Calibri" w:hAnsi="Calibri" w:cs="Calibri"/>
        </w:rPr>
        <w:t>8. Регламентация применения КСКП</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Рекомендациями предлагается устанавливать коэффициент сложности курации пациента (КСКП), в частности, в следующих случаях:</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парных и сочетанных хирургических вмешательств (примеры операций приведены в Инструкции ниже);</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 рамках одной госпитализации в полном объеме нескольких видов лечения, относящихся к различным КСГ (в рамках отдельных КСГ, перечень которых представлен в Инструкции ниже);</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сверхдлительные сроки госпитализации, обусловленные медицинскими показаниями; при этом критерием отнесения случая к сверхдлительному целесообразно считать госпитализацию на срок свыше 30 дней, кроме групп, которые являются исключениями и перечень которых представлен в Инструкции ниже.</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2"/>
        <w:rPr>
          <w:rFonts w:ascii="Calibri" w:hAnsi="Calibri" w:cs="Calibri"/>
        </w:rPr>
      </w:pPr>
      <w:bookmarkStart w:id="19" w:name="Par467"/>
      <w:bookmarkEnd w:id="19"/>
      <w:r>
        <w:rPr>
          <w:rFonts w:ascii="Calibri" w:hAnsi="Calibri" w:cs="Calibri"/>
        </w:rPr>
        <w:t>Парные и сочетанные хирургические вмешательства, при выполнении которых целесообразно применение КСКП</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данным операциям целесообразно относить операции на парных органах/частях тела, при выполнении которых необходимы дорогостоящие расходные материалы.</w:t>
      </w:r>
    </w:p>
    <w:p w:rsidR="007B3F90" w:rsidRDefault="007B3F90">
      <w:pPr>
        <w:widowControl w:val="0"/>
        <w:autoSpaceDE w:val="0"/>
        <w:autoSpaceDN w:val="0"/>
        <w:adjustRightInd w:val="0"/>
        <w:spacing w:after="0" w:line="240" w:lineRule="auto"/>
        <w:ind w:firstLine="540"/>
        <w:jc w:val="both"/>
        <w:rPr>
          <w:rFonts w:ascii="Calibri" w:hAnsi="Calibri" w:cs="Calibri"/>
        </w:rPr>
        <w:sectPr w:rsidR="007B3F90">
          <w:pgSz w:w="11905" w:h="16838"/>
          <w:pgMar w:top="1134" w:right="850" w:bottom="1134" w:left="1701" w:header="720" w:footer="720" w:gutter="0"/>
          <w:cols w:space="720"/>
          <w:noEndnote/>
        </w:sectPr>
      </w:pP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29"/>
        <w:gridCol w:w="7540"/>
      </w:tblGrid>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услуги</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A16.03.022.002</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Соединение кости титановой пластиной</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A16.03.022.004</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Интрамедуллярный стержневой остеосинтез</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A16.03.022.006</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Интрамедуллярный блокируемый остеосинтез</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A16.26.094</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Имплантация интраокулярной линзы</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может быть дополнен в субъектах Федерации (в т.ч. путем включения в него симультантных операций на различных органах) и должен быть утвержден тарифным соглашением. Размер КСКП для таких случаев рассчитывается таким образом, чтобы полностью компенсировать затраты на медикаменты и расходный материал.</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2"/>
        <w:rPr>
          <w:rFonts w:ascii="Calibri" w:hAnsi="Calibri" w:cs="Calibri"/>
        </w:rPr>
      </w:pPr>
      <w:bookmarkStart w:id="20" w:name="Par484"/>
      <w:bookmarkEnd w:id="20"/>
      <w:r>
        <w:rPr>
          <w:rFonts w:ascii="Calibri" w:hAnsi="Calibri" w:cs="Calibri"/>
        </w:rPr>
        <w:t>Проведение в полном объеме нескольких видов лечения, для которых целесообразно применение КСКП:</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outlineLvl w:val="3"/>
        <w:rPr>
          <w:rFonts w:ascii="Calibri" w:hAnsi="Calibri" w:cs="Calibri"/>
        </w:rPr>
      </w:pPr>
      <w:bookmarkStart w:id="21" w:name="Par486"/>
      <w:bookmarkEnd w:id="21"/>
      <w:r>
        <w:rPr>
          <w:rFonts w:ascii="Calibri" w:hAnsi="Calibri" w:cs="Calibri"/>
        </w:rPr>
        <w:t>Сочетание любого кода химиотерапии с любым кодом</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лучевой терапии:</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75"/>
        <w:gridCol w:w="4195"/>
        <w:gridCol w:w="675"/>
        <w:gridCol w:w="4025"/>
      </w:tblGrid>
      <w:tr w:rsidR="007B3F90">
        <w:tc>
          <w:tcPr>
            <w:tcW w:w="4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Химиотерапия</w:t>
            </w:r>
          </w:p>
        </w:tc>
        <w:tc>
          <w:tcPr>
            <w:tcW w:w="4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Лучевая терапия</w:t>
            </w: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Химиотерапия при остром лейкозе, дети</w:t>
            </w:r>
          </w:p>
        </w:tc>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Лучевая терапия (уровень 1)</w:t>
            </w: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Химиотерапия при других злокачественных новообразованиях лимфоидной и кроветворной тканей, дети</w:t>
            </w:r>
          </w:p>
        </w:tc>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Лучевая терапия (уровень 2)</w:t>
            </w: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Химиотерапия при остром лейкозе, взрослые</w:t>
            </w:r>
          </w:p>
        </w:tc>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Лучевая терапия (уровень 3)</w:t>
            </w: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 xml:space="preserve">Химиотерапия при других </w:t>
            </w:r>
            <w:r>
              <w:rPr>
                <w:rFonts w:ascii="Calibri" w:hAnsi="Calibri" w:cs="Calibri"/>
              </w:rPr>
              <w:lastRenderedPageBreak/>
              <w:t>злокачественных новообразованиях лимфоидной и кроветворной тканей</w:t>
            </w:r>
          </w:p>
        </w:tc>
        <w:tc>
          <w:tcPr>
            <w:tcW w:w="470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lastRenderedPageBreak/>
              <w:t>109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Химиотерапия при злокачественных новообразованиях других локализаций (кроме лимфоидной и кроветворной тканей) (уровень 1)</w:t>
            </w:r>
          </w:p>
        </w:tc>
        <w:tc>
          <w:tcPr>
            <w:tcW w:w="470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Химиотерапия при злокачественных новообразованиях других локализаций (кроме лимфоидной и кроветворной тканей) (уровень 2)</w:t>
            </w:r>
          </w:p>
        </w:tc>
        <w:tc>
          <w:tcPr>
            <w:tcW w:w="470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outlineLvl w:val="3"/>
        <w:rPr>
          <w:rFonts w:ascii="Calibri" w:hAnsi="Calibri" w:cs="Calibri"/>
        </w:rPr>
      </w:pPr>
      <w:bookmarkStart w:id="22" w:name="Par515"/>
      <w:bookmarkEnd w:id="22"/>
      <w:r>
        <w:rPr>
          <w:rFonts w:ascii="Calibri" w:hAnsi="Calibri" w:cs="Calibri"/>
        </w:rPr>
        <w:t>Сочетание любого кода химиотерапии с любым кодом</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хирургического лечения при злокачественном новообразовании:</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71"/>
        <w:gridCol w:w="4195"/>
        <w:gridCol w:w="720"/>
        <w:gridCol w:w="3969"/>
      </w:tblGrid>
      <w:tr w:rsidR="007B3F90">
        <w:tc>
          <w:tcPr>
            <w:tcW w:w="48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Химиотерапия</w:t>
            </w:r>
          </w:p>
        </w:tc>
        <w:tc>
          <w:tcPr>
            <w:tcW w:w="46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r>
      <w:tr w:rsidR="007B3F90">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r>
      <w:tr w:rsidR="007B3F90">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Химиотерапия при остром лейкозе, дети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при злокачественных новообразованиях (уровень 1)</w:t>
            </w:r>
          </w:p>
        </w:tc>
      </w:tr>
      <w:tr w:rsidR="007B3F90">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Химиотерапия при других злокачественных новообразованиях лимфоидной и кроветворной тканей, дети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при злокачественных новообразованиях (уровень 2)</w:t>
            </w:r>
          </w:p>
        </w:tc>
      </w:tr>
      <w:tr w:rsidR="007B3F90">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Химиотерапия при остром лейкозе, взрослые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при злокачественных новообразованиях (уровень 1)</w:t>
            </w:r>
          </w:p>
        </w:tc>
      </w:tr>
      <w:tr w:rsidR="007B3F90">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 xml:space="preserve">Химиотерапия при других злокачественных новообразованиях </w:t>
            </w:r>
            <w:r>
              <w:rPr>
                <w:rFonts w:ascii="Calibri" w:hAnsi="Calibri" w:cs="Calibri"/>
              </w:rPr>
              <w:lastRenderedPageBreak/>
              <w:t>лимфоидной и кроветворной тканей</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lastRenderedPageBreak/>
              <w:t>105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на кишечнике и анальной области при злокачественных </w:t>
            </w:r>
            <w:r>
              <w:rPr>
                <w:rFonts w:ascii="Calibri" w:hAnsi="Calibri" w:cs="Calibri"/>
              </w:rPr>
              <w:lastRenderedPageBreak/>
              <w:t>новообразованиях (уровень 2)</w:t>
            </w:r>
          </w:p>
        </w:tc>
      </w:tr>
      <w:tr w:rsidR="007B3F90">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lastRenderedPageBreak/>
              <w:t>109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Химиотерапия при злокачественных новообразованиях других локализаций (кроме лимфоидной и кроветворной тканей) (уровень 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при злокачественных новообразованиях (уровень 3)</w:t>
            </w:r>
          </w:p>
        </w:tc>
      </w:tr>
      <w:tr w:rsidR="007B3F90">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Химиотерапия при злокачественных новообразованиях других локализаций (кроме лимфоидной и кроветворной тканей) (уровень 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почки и мочевыделительной системы (уровень 1)</w:t>
            </w:r>
          </w:p>
        </w:tc>
      </w:tr>
      <w:tr w:rsidR="007B3F90">
        <w:tc>
          <w:tcPr>
            <w:tcW w:w="486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p w:rsidR="007B3F90" w:rsidRDefault="007B3F90">
            <w:pPr>
              <w:widowControl w:val="0"/>
              <w:autoSpaceDE w:val="0"/>
              <w:autoSpaceDN w:val="0"/>
              <w:adjustRightInd w:val="0"/>
              <w:spacing w:after="0" w:line="240" w:lineRule="auto"/>
              <w:rPr>
                <w:rFonts w:ascii="Calibri" w:hAnsi="Calibri" w:cs="Calibri"/>
              </w:rPr>
            </w:pPr>
          </w:p>
          <w:p w:rsidR="007B3F90" w:rsidRDefault="007B3F90">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почки и мочевыделительной системы (уровень 2)</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кожи (уровень 1)</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кожи (уровень 2)</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при злокачественном новообразовании щитовидной железы</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119</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Мастэктомия</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операции при злокачественном новообразовании молочной железы (кроме мастэктомии)</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злокачественном новообразовании желчного пузыря, желчных протоков</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злокачественном новообразовании пищевода, желудка</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операции при злокачественном новообразовании брюшной полости</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Злокачественное новообразование без специального противоопухолевого лечения</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органе слуха, придаточных пазухах носа и верхних дыхательных путях при злокачественных новообразованиях</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нижних дыхательных путях и легочной ткани при злокачественных новообразованиях (уровень 1)</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нижних дыхательных путях и легочной ткани при злокачественных новообразованиях (уровень 2)</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мужских половых органов (уровень 1)</w:t>
            </w:r>
          </w:p>
        </w:tc>
      </w:tr>
      <w:tr w:rsidR="007B3F90">
        <w:tc>
          <w:tcPr>
            <w:tcW w:w="48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мужских половых органов (уровень 2)</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outlineLvl w:val="3"/>
        <w:rPr>
          <w:rFonts w:ascii="Calibri" w:hAnsi="Calibri" w:cs="Calibri"/>
        </w:rPr>
      </w:pPr>
      <w:bookmarkStart w:id="23" w:name="Par582"/>
      <w:bookmarkEnd w:id="23"/>
      <w:r>
        <w:rPr>
          <w:rFonts w:ascii="Calibri" w:hAnsi="Calibri" w:cs="Calibri"/>
        </w:rPr>
        <w:t>Сочетание любого кода лучевой терапии с любым кодом</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хирургического лечения при злокачественном новообразовании:</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75"/>
        <w:gridCol w:w="4195"/>
        <w:gridCol w:w="710"/>
        <w:gridCol w:w="3969"/>
      </w:tblGrid>
      <w:tr w:rsidR="007B3F90">
        <w:tc>
          <w:tcPr>
            <w:tcW w:w="4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Лучевая терапия</w:t>
            </w:r>
          </w:p>
        </w:tc>
        <w:tc>
          <w:tcPr>
            <w:tcW w:w="46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Лучевая терапия (уровень 1)</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при злокачественных новообразованиях (уровень 1)</w:t>
            </w: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Лучевая терапия (уровень 2)</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при злокачественных новообразованиях (уровень 2)</w:t>
            </w: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Лучевая терапия (уровень 3)</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при злокачественных новообразованиях (уровень 1)</w:t>
            </w:r>
          </w:p>
        </w:tc>
      </w:tr>
      <w:tr w:rsidR="007B3F90">
        <w:tc>
          <w:tcPr>
            <w:tcW w:w="487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p w:rsidR="007B3F90" w:rsidRDefault="007B3F90">
            <w:pPr>
              <w:widowControl w:val="0"/>
              <w:autoSpaceDE w:val="0"/>
              <w:autoSpaceDN w:val="0"/>
              <w:adjustRightInd w:val="0"/>
              <w:spacing w:after="0" w:line="240" w:lineRule="auto"/>
              <w:rPr>
                <w:rFonts w:ascii="Calibri" w:hAnsi="Calibri" w:cs="Calibri"/>
              </w:rPr>
            </w:pPr>
          </w:p>
          <w:p w:rsidR="007B3F90" w:rsidRDefault="007B3F90">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при злокачественных новообразованиях (уровень 2)</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при злокачественных новообразованиях (уровень 3)</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почки и мочевыделительной системы (уровень 1)</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почки и мочевыделительной системы (уровень 2)</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при злокачественных </w:t>
            </w:r>
            <w:r>
              <w:rPr>
                <w:rFonts w:ascii="Calibri" w:hAnsi="Calibri" w:cs="Calibri"/>
              </w:rPr>
              <w:lastRenderedPageBreak/>
              <w:t>новообразованиях кожи (уровень 1)</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кожи (уровень 2)</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при злокачественном новообразовании щитовидной железы</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119</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Мастэктомия</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операции при злокачественном новообразовании молочной железы (кроме мастэктомии)</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злокачественном новообразовании желчного пузыря, желчных протоков</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злокачественном новообразовании пищевода, желудка</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операции при злокачественном новообразовании брюшной полости</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Злокачественное новообразование без специального противоопухолевого лечения</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органе слуха, придаточных пазухах носа и верхних дыхательных путях при злокачественных новообразованиях</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нижних дыхательных путях и легочной ткани при злокачественных новообразованиях (уровень 1)</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нижних дыхательных путях и легочной ткани при злокачественных новообразованиях (уровень 2)</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мужских половых органов (уровень 1)</w:t>
            </w:r>
          </w:p>
        </w:tc>
      </w:tr>
      <w:tr w:rsidR="007B3F90">
        <w:tc>
          <w:tcPr>
            <w:tcW w:w="48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both"/>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мужских половых органов (уровень 2)</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outlineLvl w:val="3"/>
        <w:rPr>
          <w:rFonts w:ascii="Calibri" w:hAnsi="Calibri" w:cs="Calibri"/>
        </w:rPr>
      </w:pPr>
      <w:bookmarkStart w:id="24" w:name="Par643"/>
      <w:bookmarkEnd w:id="24"/>
      <w:r>
        <w:rPr>
          <w:rFonts w:ascii="Calibri" w:hAnsi="Calibri" w:cs="Calibri"/>
        </w:rPr>
        <w:t>Случаи лечения по КСГ, обусловленные патологией</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беременности продолжительностью более 6 дней (срок</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устанавливается в тарифном соглашении) с последующим</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лечением по КСГ, обусловленным родоразрешением:</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75"/>
        <w:gridCol w:w="4195"/>
        <w:gridCol w:w="710"/>
        <w:gridCol w:w="3969"/>
      </w:tblGrid>
      <w:tr w:rsidR="007B3F90">
        <w:tc>
          <w:tcPr>
            <w:tcW w:w="4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Патология беременности</w:t>
            </w:r>
          </w:p>
        </w:tc>
        <w:tc>
          <w:tcPr>
            <w:tcW w:w="46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Родоразрешение</w:t>
            </w: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Отеки, протеинурия, гипертензивные расстройства в период беременности, в родах и после родов</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матери в связи с состоянием плода и возможными трудностями родоразрешения, осложнения родов и родоразрешения</w:t>
            </w:r>
          </w:p>
        </w:tc>
      </w:tr>
      <w:tr w:rsidR="007B3F90">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осложнения, связанные преимущественно с беременностью</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Родоразрешение</w:t>
            </w:r>
          </w:p>
        </w:tc>
      </w:tr>
      <w:tr w:rsidR="007B3F90">
        <w:tc>
          <w:tcPr>
            <w:tcW w:w="4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Кесарево сечение</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может быть дополнен в субъектах Федерации и должен быть утвержден тарифным соглашением. Размер КСКП для таких случаев рассчитывается таким образом, чтобы полностью компенсировать затраты на медикаменты и расходный материал, а также в отдельных случаях учесть необходимость более длительного пребывания в стационаре.</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2"/>
        <w:rPr>
          <w:rFonts w:ascii="Calibri" w:hAnsi="Calibri" w:cs="Calibri"/>
        </w:rPr>
      </w:pPr>
      <w:bookmarkStart w:id="25" w:name="Par668"/>
      <w:bookmarkEnd w:id="25"/>
      <w:r>
        <w:rPr>
          <w:rFonts w:ascii="Calibri" w:hAnsi="Calibri" w:cs="Calibri"/>
        </w:rPr>
        <w:t>Применение КСКП для оплаты случаев сверхдлительного пребывания</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случаев обоснованной сверхдлительной госпитализации осуществляется с применением КСКП. При этом критерием отнесения случая к 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077"/>
        <w:gridCol w:w="8447"/>
      </w:tblGrid>
      <w:tr w:rsidR="007B3F90">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r>
      <w:tr w:rsidR="007B3F90">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Детская хирургия в период новорожденности</w:t>
            </w:r>
          </w:p>
        </w:tc>
      </w:tr>
      <w:tr w:rsidR="007B3F90">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Крайне малая масса тела при рождении, крайняя незрелость</w:t>
            </w:r>
          </w:p>
        </w:tc>
      </w:tr>
      <w:tr w:rsidR="007B3F90">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Лечение новорожденных с тяжелой патологией с применением аппаратных методов поддержки или замещения витальных функций</w:t>
            </w:r>
          </w:p>
        </w:tc>
      </w:tr>
      <w:tr w:rsidR="007B3F90">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Лучевая терапия, уровень затрат 2</w:t>
            </w:r>
          </w:p>
        </w:tc>
      </w:tr>
      <w:tr w:rsidR="007B3F90">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Лучевая терапия, уровень затрат 3</w:t>
            </w:r>
          </w:p>
        </w:tc>
      </w:tr>
      <w:tr w:rsidR="007B3F90">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192</w:t>
            </w:r>
          </w:p>
        </w:tc>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Тяжелая множественная и сочетанная травма (политравма)</w:t>
            </w:r>
          </w:p>
        </w:tc>
      </w:tr>
      <w:tr w:rsidR="007B3F90">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печени и поджелудочной железе (уровень 2)</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КСКП определяется в зависимости от фактического количества проведенных койко-дней. Стоимость койко-дня для оплаты случаев сверхдлинного пребывания определяется с учетом компенсаций расходов на медикаменты и расходные материалы в профильном отделении.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3"/>
        </w:rPr>
        <w:pict>
          <v:shape id="_x0000_i1036" type="#_x0000_t75" style="width:186pt;height:35.25pt">
            <v:imagedata r:id="rId19" o:title=""/>
          </v:shape>
        </w:pict>
      </w:r>
      <w:r>
        <w:rPr>
          <w:rFonts w:ascii="Calibri" w:hAnsi="Calibri" w:cs="Calibri"/>
        </w:rPr>
        <w:t>, где</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КСКП - коэффициент сложности курации пациента;</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7" type="#_x0000_t75" style="width:22.5pt;height:19.5pt">
            <v:imagedata r:id="rId20" o:title=""/>
          </v:shape>
        </w:pict>
      </w:r>
      <w:r>
        <w:rPr>
          <w:rFonts w:ascii="Calibri" w:hAnsi="Calibri" w:cs="Calibri"/>
        </w:rPr>
        <w:t xml:space="preserve"> - коэффициент длительности, учитывающий расходы на медикаменты, питание 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ФКД - фактическое количество койко-дней;</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НКД - нормативное количество койко-дней (30 дней, за исключением КСГ, для которых установлен срок 45 дней).</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1"/>
        <w:rPr>
          <w:rFonts w:ascii="Calibri" w:hAnsi="Calibri" w:cs="Calibri"/>
        </w:rPr>
      </w:pPr>
      <w:bookmarkStart w:id="26" w:name="Par698"/>
      <w:bookmarkEnd w:id="26"/>
      <w:r>
        <w:rPr>
          <w:rFonts w:ascii="Calibri" w:hAnsi="Calibri" w:cs="Calibri"/>
        </w:rPr>
        <w:t>9. Особенности формирования отдельных КСГ</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более подробно описаны алгоритмы формирования отдельных групп, имеющих определенные особенности, или формируемые в 2015 году с существенным отличием от подходов, применяемых в 2014 году. При этом базовый алгоритм отнесения для всех КСГ определяется таблицей "Группировщик".</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2"/>
        <w:rPr>
          <w:rFonts w:ascii="Calibri" w:hAnsi="Calibri" w:cs="Calibri"/>
        </w:rPr>
      </w:pPr>
      <w:bookmarkStart w:id="27" w:name="Par702"/>
      <w:bookmarkEnd w:id="27"/>
      <w:r>
        <w:rPr>
          <w:rFonts w:ascii="Calibri" w:hAnsi="Calibri" w:cs="Calibri"/>
        </w:rPr>
        <w:t>КСГ N 192 "Тяжелая множественная и сочетанная травма (политравма)"</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критерии отнесения: комбинация диагнозов плюс диагноз, характеризующий тяжесть состояния.</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эту группу относятся травмы в 2 и более анатомических областях (голова_шея, позвоночник, грудная клетка, живот, таз, конечности - минимум 2 кода МКБ) или один диагноз множественной травмы и травмы в нескольких областях тела + как минимум один из нижеследующих диагнозов: J95.1, J95.2, J96.0, N17, T79.4, R57.1, R57.8.</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кодов МКБ10, которые участвуют в формировании группы "Политравма",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304"/>
        <w:gridCol w:w="1587"/>
        <w:gridCol w:w="6633"/>
      </w:tblGrid>
      <w:tr w:rsidR="007B3F9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Код анатомич. области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Анатомическая область</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Коды МКБ 10</w:t>
            </w:r>
          </w:p>
        </w:tc>
      </w:tr>
      <w:tr w:rsidR="007B3F9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Т1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Голова, шея</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S02.0, S02.1, S04.0, S05.7, S06.1, S06.2, S06.3, S06.4, S06.5, S06.6, S06.7, S07.0, S07.1, S07.8, S09.0, S11.0, S11.1, S11.2, S11.7, S15.0, S15.1, S15.2, S15.3, S15.7, S15.8, S15.9, S17.0, S17.8, S18</w:t>
            </w:r>
          </w:p>
        </w:tc>
      </w:tr>
      <w:tr w:rsidR="007B3F9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Т2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Позвоночник</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S12.0, S12.9, S13.0, S13.1, S13.3, S14.0, S14.3, S22.0, S22.1, S23.0, S23.1, S24.0, S32.0, S32.1, S33.0, S33.1, S33.2, S33.4, S34.0, S34.3, S34.4</w:t>
            </w:r>
          </w:p>
        </w:tc>
      </w:tr>
      <w:tr w:rsidR="007B3F9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Т3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Грудная клетка</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S22.2, S22.4, S22.5, S25.0, S25.1, S25.2, S25.3, S25.4, S25.5, S25.7, S25.8, S25.9, S26.0, S27.0, S27.1, S27.2, S27.4, S27.5, S27.6, S27.8, S28.0, S28.1</w:t>
            </w:r>
          </w:p>
        </w:tc>
      </w:tr>
      <w:tr w:rsidR="007B3F9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Т4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Живот</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S35.0, S35.1, S35.2, S35.3, S35.4, S35.5, S35.7, S35.8, S35.9, S36.0, S36.1, S36.2, S36.3, S36.4, S36.5, S36.8, S36.9, S37.0, S38.1, S38.3</w:t>
            </w:r>
          </w:p>
        </w:tc>
      </w:tr>
      <w:tr w:rsidR="007B3F9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Т5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Таз</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 xml:space="preserve">S32.3, S32.4, S32.5, S36.6, S37.1, S37.2, S37.4, S37.5, S37.6, S37.8, S38.0, </w:t>
            </w:r>
            <w:r>
              <w:rPr>
                <w:rFonts w:ascii="Calibri" w:hAnsi="Calibri" w:cs="Calibri"/>
              </w:rPr>
              <w:lastRenderedPageBreak/>
              <w:t>S38.1, S38.2</w:t>
            </w:r>
          </w:p>
        </w:tc>
      </w:tr>
      <w:tr w:rsidR="007B3F9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lastRenderedPageBreak/>
              <w:t>Т6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Конечности</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S42.2, S42.3, S42.4, S42.8, S45.0, S45.1, S45.2, S45.7, S45.8, S47,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rsidR="007B3F9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Т7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Множественная травма</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S02.7, S12.7, S32.7, S22.1, S27.7, S29.7, S31.7, S32.7, S36.7, S39.6, S39.7, S37.7, S42.7, S49.7, T01.1, T01.8, T01.9, T02.0, T02.1, T02.2, T02.3, T02.4, T02.5, T02.6, T02.7, T02.8, T02.9, T04.0, T04.1, T04.2, T04.3, T04.4, T04.7, T04.8, T04.9, T05.0, T05.1, T05.2, T05.3, T05.4, T05.5, T05.6, T05.8, T05.9, T06.0, T06.1, T06.2, T06.3, T06.4, T06.5, T06.8, T07</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Алгоритм формирования группы:</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pStyle w:val="ConsPlusNonformat"/>
        <w:jc w:val="both"/>
        <w:rPr>
          <w:sz w:val="16"/>
          <w:szCs w:val="16"/>
        </w:rPr>
      </w:pPr>
      <w:r>
        <w:rPr>
          <w:sz w:val="16"/>
          <w:szCs w:val="16"/>
        </w:rPr>
        <w:t>Основной критерий    Дополнительный                Алгоритм                      Итог</w:t>
      </w:r>
    </w:p>
    <w:p w:rsidR="007B3F90" w:rsidRDefault="007B3F90">
      <w:pPr>
        <w:pStyle w:val="ConsPlusNonformat"/>
        <w:jc w:val="both"/>
        <w:rPr>
          <w:sz w:val="16"/>
          <w:szCs w:val="16"/>
        </w:rPr>
      </w:pPr>
      <w:r>
        <w:rPr>
          <w:sz w:val="16"/>
          <w:szCs w:val="16"/>
        </w:rPr>
        <w:t xml:space="preserve">   группировки    критерий группировки            группировки                группировки</w:t>
      </w:r>
    </w:p>
    <w:p w:rsidR="007B3F90" w:rsidRDefault="007B3F90">
      <w:pPr>
        <w:pStyle w:val="ConsPlusNonformat"/>
        <w:jc w:val="both"/>
        <w:rPr>
          <w:sz w:val="16"/>
          <w:szCs w:val="16"/>
        </w:rPr>
      </w:pPr>
      <w:r>
        <w:rPr>
          <w:sz w:val="16"/>
          <w:szCs w:val="16"/>
        </w:rPr>
        <w:t>── ─ ─ ─ ─ ─ ─ ─ ─ ─ ─ ─ ─ ─ ─ ─ ─ ─ ─ ─ ─ ─ ─ ─ ─ ─ ─ ─ ─ ─ ─ ─ ─ ─ ─ ─ ─ ─ ─ ─ ─ ─ ─ ─</w:t>
      </w:r>
    </w:p>
    <w:p w:rsidR="007B3F90" w:rsidRDefault="007B3F90">
      <w:pPr>
        <w:pStyle w:val="ConsPlusNonformat"/>
        <w:jc w:val="both"/>
        <w:rPr>
          <w:sz w:val="16"/>
          <w:szCs w:val="16"/>
        </w:rPr>
      </w:pPr>
    </w:p>
    <w:p w:rsidR="007B3F90" w:rsidRDefault="007B3F90">
      <w:pPr>
        <w:pStyle w:val="ConsPlusNonformat"/>
        <w:jc w:val="both"/>
        <w:rPr>
          <w:sz w:val="16"/>
          <w:szCs w:val="16"/>
        </w:rPr>
      </w:pPr>
      <w:r>
        <w:rPr>
          <w:sz w:val="16"/>
          <w:szCs w:val="16"/>
        </w:rPr>
        <w:t xml:space="preserve">                                ┌───────┐ ┌───────┐</w:t>
      </w:r>
    </w:p>
    <w:p w:rsidR="007B3F90" w:rsidRDefault="007B3F90">
      <w:pPr>
        <w:pStyle w:val="ConsPlusNonformat"/>
        <w:jc w:val="both"/>
        <w:rPr>
          <w:sz w:val="16"/>
          <w:szCs w:val="16"/>
        </w:rPr>
      </w:pPr>
      <w:r>
        <w:rPr>
          <w:sz w:val="16"/>
          <w:szCs w:val="16"/>
        </w:rPr>
        <w:t xml:space="preserve">                             ┌─&gt;│T1 - T6│+│T1 - T6├─┐</w:t>
      </w:r>
    </w:p>
    <w:p w:rsidR="007B3F90" w:rsidRDefault="007B3F90">
      <w:pPr>
        <w:pStyle w:val="ConsPlusNonformat"/>
        <w:jc w:val="both"/>
        <w:rPr>
          <w:sz w:val="16"/>
          <w:szCs w:val="16"/>
        </w:rPr>
      </w:pPr>
      <w:r>
        <w:rPr>
          <w:sz w:val="16"/>
          <w:szCs w:val="16"/>
        </w:rPr>
        <w:t xml:space="preserve">  ┌────────────┐  ┌────────┐ │  └───────┘ └───────┘ │     ┌─────────────────┐  ┌───────┐</w:t>
      </w:r>
    </w:p>
    <w:p w:rsidR="007B3F90" w:rsidRDefault="007B3F90">
      <w:pPr>
        <w:pStyle w:val="ConsPlusNonformat"/>
        <w:jc w:val="both"/>
        <w:rPr>
          <w:sz w:val="16"/>
          <w:szCs w:val="16"/>
        </w:rPr>
      </w:pPr>
      <w:r>
        <w:rPr>
          <w:sz w:val="16"/>
          <w:szCs w:val="16"/>
        </w:rPr>
        <w:t>─&gt;│Код диагноза├─&gt;│  Доп.  ├─┤                      ├─+──&gt;│  J95.1, J95.2,  ├─&gt;│КСГ 192│</w:t>
      </w:r>
    </w:p>
    <w:p w:rsidR="007B3F90" w:rsidRDefault="007B3F90">
      <w:pPr>
        <w:pStyle w:val="ConsPlusNonformat"/>
        <w:jc w:val="both"/>
        <w:rPr>
          <w:sz w:val="16"/>
          <w:szCs w:val="16"/>
        </w:rPr>
      </w:pPr>
      <w:r>
        <w:rPr>
          <w:sz w:val="16"/>
          <w:szCs w:val="16"/>
        </w:rPr>
        <w:t xml:space="preserve">  └────────────┘  │диагнозы│ │         ┌────┐       │     │J96.0, N17, T79.4│  └───────┘</w:t>
      </w:r>
    </w:p>
    <w:p w:rsidR="007B3F90" w:rsidRDefault="007B3F90">
      <w:pPr>
        <w:pStyle w:val="ConsPlusNonformat"/>
        <w:jc w:val="both"/>
        <w:rPr>
          <w:sz w:val="16"/>
          <w:szCs w:val="16"/>
        </w:rPr>
      </w:pPr>
      <w:r>
        <w:rPr>
          <w:sz w:val="16"/>
          <w:szCs w:val="16"/>
        </w:rPr>
        <w:t xml:space="preserve">                  └────────┘ └────────&gt;│ T7 ├───────┘     └─────────────────┘</w:t>
      </w:r>
    </w:p>
    <w:p w:rsidR="007B3F90" w:rsidRDefault="007B3F90">
      <w:pPr>
        <w:pStyle w:val="ConsPlusNonformat"/>
        <w:jc w:val="both"/>
        <w:rPr>
          <w:sz w:val="16"/>
          <w:szCs w:val="16"/>
        </w:rPr>
      </w:pPr>
      <w:r>
        <w:rPr>
          <w:sz w:val="16"/>
          <w:szCs w:val="16"/>
        </w:rPr>
        <w:t xml:space="preserve">                                       └────┘</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алгоритме T1 - T7 коды анатомической области. Комбинация кодов, определяющих политравму (T1 - T6), должна быть из разных анатомических областей.</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2"/>
        <w:rPr>
          <w:rFonts w:ascii="Calibri" w:hAnsi="Calibri" w:cs="Calibri"/>
        </w:rPr>
      </w:pPr>
      <w:bookmarkStart w:id="28" w:name="Par749"/>
      <w:bookmarkEnd w:id="28"/>
      <w:r>
        <w:rPr>
          <w:rFonts w:ascii="Calibri" w:hAnsi="Calibri" w:cs="Calibri"/>
        </w:rPr>
        <w:t>Группы, формируемые с учетом возраста</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3"/>
        <w:rPr>
          <w:rFonts w:ascii="Calibri" w:hAnsi="Calibri" w:cs="Calibri"/>
        </w:rPr>
      </w:pPr>
      <w:bookmarkStart w:id="29" w:name="Par751"/>
      <w:bookmarkEnd w:id="29"/>
      <w:r>
        <w:rPr>
          <w:rFonts w:ascii="Calibri" w:hAnsi="Calibri" w:cs="Calibri"/>
        </w:rPr>
        <w:t>КСГ 44 Детская хирургия в период новорожденности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критерий отнесения: возраст и сопутствующий диагноз</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Алгоритм формирования группы:</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pStyle w:val="ConsPlusNonformat"/>
        <w:jc w:val="both"/>
        <w:rPr>
          <w:sz w:val="18"/>
          <w:szCs w:val="18"/>
        </w:rPr>
      </w:pPr>
      <w:r>
        <w:rPr>
          <w:sz w:val="18"/>
          <w:szCs w:val="18"/>
        </w:rPr>
        <w:t>Основной критерий    Дополнительный              Алгоритм                   Итог</w:t>
      </w:r>
    </w:p>
    <w:p w:rsidR="007B3F90" w:rsidRDefault="007B3F90">
      <w:pPr>
        <w:pStyle w:val="ConsPlusNonformat"/>
        <w:jc w:val="both"/>
        <w:rPr>
          <w:sz w:val="18"/>
          <w:szCs w:val="18"/>
        </w:rPr>
      </w:pPr>
      <w:r>
        <w:rPr>
          <w:sz w:val="18"/>
          <w:szCs w:val="18"/>
        </w:rPr>
        <w:t xml:space="preserve">   группировки    критерий группировки          группировки             группировки</w:t>
      </w:r>
    </w:p>
    <w:p w:rsidR="007B3F90" w:rsidRDefault="007B3F90">
      <w:pPr>
        <w:pStyle w:val="ConsPlusNonformat"/>
        <w:jc w:val="both"/>
        <w:rPr>
          <w:sz w:val="18"/>
          <w:szCs w:val="18"/>
        </w:rPr>
      </w:pPr>
      <w:r>
        <w:rPr>
          <w:sz w:val="18"/>
          <w:szCs w:val="18"/>
        </w:rPr>
        <w:t>── ─ ─ ─ ─ ─ ─ ─ ─ ─ ─ ─ ─ ─ ─ ─ ─ ─ ─ ─ ─ ─ ─ ─ ─ ─ ─ ─ ─ ─ ─ ─ ─  ─ ─ ─ ─ ─ ─ ─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      │Соответ.│</w:t>
      </w:r>
    </w:p>
    <w:p w:rsidR="007B3F90" w:rsidRDefault="007B3F90">
      <w:pPr>
        <w:pStyle w:val="ConsPlusNonformat"/>
        <w:jc w:val="both"/>
        <w:rPr>
          <w:sz w:val="18"/>
          <w:szCs w:val="18"/>
        </w:rPr>
      </w:pPr>
      <w:r>
        <w:rPr>
          <w:sz w:val="18"/>
          <w:szCs w:val="18"/>
        </w:rPr>
        <w:t xml:space="preserve">                             ┌────────&gt;│         &gt;= 28 дней        ├─────&gt;│Хир. КСГ│</w:t>
      </w:r>
    </w:p>
    <w:p w:rsidR="007B3F90" w:rsidRDefault="007B3F90">
      <w:pPr>
        <w:pStyle w:val="ConsPlusNonformat"/>
        <w:jc w:val="both"/>
        <w:rPr>
          <w:sz w:val="18"/>
          <w:szCs w:val="18"/>
        </w:rPr>
      </w:pPr>
      <w:r>
        <w:rPr>
          <w:sz w:val="18"/>
          <w:szCs w:val="18"/>
        </w:rPr>
        <w:t xml:space="preserve">                             │         └───────────────────────────┘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─&gt;│Код операции├─&gt;│Возраст ├─┼────────&gt;│         &lt; 28 дней         ├─────&gt;│ КСГ 44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w:t>
      </w:r>
    </w:p>
    <w:p w:rsidR="007B3F90" w:rsidRDefault="007B3F90">
      <w:pPr>
        <w:pStyle w:val="ConsPlusNonformat"/>
        <w:jc w:val="both"/>
        <w:rPr>
          <w:sz w:val="18"/>
          <w:szCs w:val="18"/>
        </w:rPr>
      </w:pPr>
      <w:r>
        <w:rPr>
          <w:sz w:val="18"/>
          <w:szCs w:val="18"/>
        </w:rPr>
        <w:t xml:space="preserve">                             │         │   &lt; 90 дней с диагнозами  │</w:t>
      </w:r>
    </w:p>
    <w:p w:rsidR="007B3F90" w:rsidRDefault="007B3F90">
      <w:pPr>
        <w:pStyle w:val="ConsPlusNonformat"/>
        <w:jc w:val="both"/>
        <w:rPr>
          <w:sz w:val="18"/>
          <w:szCs w:val="18"/>
        </w:rPr>
      </w:pPr>
      <w:r>
        <w:rPr>
          <w:sz w:val="18"/>
          <w:szCs w:val="18"/>
        </w:rPr>
        <w:t xml:space="preserve">                             └────────&gt;│P05.0, P05.1, P05.2, P05.9,│</w:t>
      </w:r>
    </w:p>
    <w:p w:rsidR="007B3F90" w:rsidRDefault="007B3F90">
      <w:pPr>
        <w:pStyle w:val="ConsPlusNonformat"/>
        <w:jc w:val="both"/>
        <w:rPr>
          <w:sz w:val="18"/>
          <w:szCs w:val="18"/>
        </w:rPr>
      </w:pPr>
      <w:r>
        <w:rPr>
          <w:sz w:val="18"/>
          <w:szCs w:val="18"/>
        </w:rPr>
        <w:t xml:space="preserve">                                       │P07.0, P07.1, P07.2, P07.3 │</w:t>
      </w:r>
    </w:p>
    <w:p w:rsidR="007B3F90" w:rsidRDefault="007B3F90">
      <w:pPr>
        <w:pStyle w:val="ConsPlusNonformat"/>
        <w:jc w:val="both"/>
        <w:rPr>
          <w:sz w:val="18"/>
          <w:szCs w:val="18"/>
        </w:rPr>
      </w:pPr>
      <w:r>
        <w:rPr>
          <w:sz w:val="18"/>
          <w:szCs w:val="18"/>
        </w:rPr>
        <w:t xml:space="preserve">                                       └───────────────────────────┘</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доношенных детей критерием новорожденности является возраст не более 28 дней.</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недоношенных детей (недоношенность обозначается кодами МКБ 10 сопутствующего диагноза P05.0, P05.1, P05.2, P05.9, P07.0, P07.1, P07.2, P07.3) отнесение к данной группе может производиться в период не более 90 дней со дня рождения.</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3"/>
        <w:rPr>
          <w:rFonts w:ascii="Calibri" w:hAnsi="Calibri" w:cs="Calibri"/>
        </w:rPr>
      </w:pPr>
      <w:bookmarkStart w:id="30" w:name="Par775"/>
      <w:bookmarkEnd w:id="30"/>
      <w:r>
        <w:rPr>
          <w:rFonts w:ascii="Calibri" w:hAnsi="Calibri" w:cs="Calibri"/>
        </w:rPr>
        <w:t>КСГ 92 Лечение новорожденных с тяжелой патологией с применением аппаратных методов поддержки или замещения витальных функций</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критерий отнесения: возраст</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данной группы осуществляется с применением кодов номенклатуры:</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29"/>
        <w:gridCol w:w="7597"/>
      </w:tblGrid>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услуги</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A16.09.011.003</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Высокочастотная искусственная вентиляция легких</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A16.09.011.004</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Синхронизированная перемежающаяся принудительная вентиляция легких</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доношенных детей критерием новорожденности является возраст не более 28 дней.</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недоношенных детей (недоношенность обозначается кодами МКБ 10 сопутствующего диагноза P05.0, P05.1, P05.2, P05.9, P07.0, P07.1, P07.2, P07.3) отнесение к данной группе может производиться в период не более 90 дней со дня рождения.</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Алгоритм формирования группы:</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pStyle w:val="ConsPlusNonformat"/>
        <w:jc w:val="both"/>
        <w:rPr>
          <w:sz w:val="18"/>
          <w:szCs w:val="18"/>
        </w:rPr>
      </w:pPr>
      <w:r>
        <w:rPr>
          <w:sz w:val="18"/>
          <w:szCs w:val="18"/>
        </w:rPr>
        <w:lastRenderedPageBreak/>
        <w:t>Основной критерий    Дополнительный              Алгоритм</w:t>
      </w:r>
    </w:p>
    <w:p w:rsidR="007B3F90" w:rsidRDefault="007B3F90">
      <w:pPr>
        <w:pStyle w:val="ConsPlusNonformat"/>
        <w:jc w:val="both"/>
        <w:rPr>
          <w:sz w:val="18"/>
          <w:szCs w:val="18"/>
        </w:rPr>
      </w:pPr>
      <w:r>
        <w:rPr>
          <w:sz w:val="18"/>
          <w:szCs w:val="18"/>
        </w:rPr>
        <w:t xml:space="preserve">   группировки    критерий группировки          группировки</w:t>
      </w:r>
    </w:p>
    <w:p w:rsidR="007B3F90" w:rsidRDefault="007B3F90">
      <w:pPr>
        <w:pStyle w:val="ConsPlusNonformat"/>
        <w:jc w:val="both"/>
        <w:rPr>
          <w:sz w:val="18"/>
          <w:szCs w:val="18"/>
        </w:rPr>
      </w:pPr>
      <w:r>
        <w:rPr>
          <w:sz w:val="18"/>
          <w:szCs w:val="18"/>
        </w:rPr>
        <w:t>── ─ ─ ─ ─ ─ ─ ─ ─ ─ ─ ─ ─ ─ ─ ─ ─ ─ ─ ─ ─ ─ ─ ─ ─ ─ ─ ─ ─ ─ ─ ─ ─   ─ ─ ─ ─ ─ ─</w:t>
      </w:r>
    </w:p>
    <w:p w:rsidR="007B3F90" w:rsidRDefault="007B3F90">
      <w:pPr>
        <w:pStyle w:val="ConsPlusNonformat"/>
        <w:jc w:val="both"/>
        <w:rPr>
          <w:sz w:val="18"/>
          <w:szCs w:val="18"/>
        </w:rPr>
      </w:pPr>
    </w:p>
    <w:p w:rsidR="007B3F90" w:rsidRDefault="007B3F90">
      <w:pPr>
        <w:pStyle w:val="ConsPlusNonformat"/>
        <w:jc w:val="both"/>
        <w:rPr>
          <w:sz w:val="18"/>
          <w:szCs w:val="18"/>
        </w:rPr>
      </w:pPr>
      <w:r>
        <w:rPr>
          <w:sz w:val="18"/>
          <w:szCs w:val="18"/>
        </w:rPr>
        <w:t xml:space="preserve">  ┌────────────┐  ┌────────┐           ┌───────────────────────────┐   ┌────────┐</w:t>
      </w:r>
    </w:p>
    <w:p w:rsidR="007B3F90" w:rsidRDefault="007B3F90">
      <w:pPr>
        <w:pStyle w:val="ConsPlusNonformat"/>
        <w:jc w:val="both"/>
        <w:rPr>
          <w:sz w:val="18"/>
          <w:szCs w:val="18"/>
        </w:rPr>
      </w:pPr>
      <w:r>
        <w:rPr>
          <w:sz w:val="18"/>
          <w:szCs w:val="18"/>
        </w:rPr>
        <w:t>─&gt;│    Код     ├─&gt;│Возраст ├─┬────────&gt;│      A16.09.011.003,      ├──&gt;│ КСГ 69 │</w:t>
      </w:r>
    </w:p>
    <w:p w:rsidR="007B3F90" w:rsidRDefault="007B3F90">
      <w:pPr>
        <w:pStyle w:val="ConsPlusNonformat"/>
        <w:jc w:val="both"/>
        <w:rPr>
          <w:sz w:val="18"/>
          <w:szCs w:val="18"/>
        </w:rPr>
      </w:pPr>
      <w:r>
        <w:rPr>
          <w:sz w:val="18"/>
          <w:szCs w:val="18"/>
        </w:rPr>
        <w:t xml:space="preserve">  │номенклатуры│  └────────┘ │         │      A16.09.011.004 +     │   └────────┘</w:t>
      </w:r>
    </w:p>
    <w:p w:rsidR="007B3F90" w:rsidRDefault="007B3F90">
      <w:pPr>
        <w:pStyle w:val="ConsPlusNonformat"/>
        <w:jc w:val="both"/>
        <w:rPr>
          <w:sz w:val="18"/>
          <w:szCs w:val="18"/>
        </w:rPr>
      </w:pPr>
      <w:r>
        <w:rPr>
          <w:sz w:val="18"/>
          <w:szCs w:val="18"/>
        </w:rPr>
        <w:t xml:space="preserve">  └────────────┘             │         │     возраст &lt;= 28 дней    │       /\</w:t>
      </w:r>
    </w:p>
    <w:p w:rsidR="007B3F90" w:rsidRDefault="007B3F90">
      <w:pPr>
        <w:pStyle w:val="ConsPlusNonformat"/>
        <w:jc w:val="both"/>
        <w:rPr>
          <w:sz w:val="18"/>
          <w:szCs w:val="18"/>
        </w:rPr>
      </w:pPr>
      <w:r>
        <w:rPr>
          <w:sz w:val="18"/>
          <w:szCs w:val="18"/>
        </w:rPr>
        <w:t xml:space="preserve">                             │         └───────────────────────────┘       │</w:t>
      </w:r>
    </w:p>
    <w:p w:rsidR="007B3F90" w:rsidRDefault="007B3F90">
      <w:pPr>
        <w:pStyle w:val="ConsPlusNonformat"/>
        <w:jc w:val="both"/>
        <w:rPr>
          <w:sz w:val="18"/>
          <w:szCs w:val="18"/>
        </w:rPr>
      </w:pPr>
      <w:r>
        <w:rPr>
          <w:sz w:val="18"/>
          <w:szCs w:val="18"/>
        </w:rPr>
        <w:t xml:space="preserve">                             │         ┌───────────────────────────┐       │</w:t>
      </w:r>
    </w:p>
    <w:p w:rsidR="007B3F90" w:rsidRDefault="007B3F90">
      <w:pPr>
        <w:pStyle w:val="ConsPlusNonformat"/>
        <w:jc w:val="both"/>
        <w:rPr>
          <w:sz w:val="18"/>
          <w:szCs w:val="18"/>
        </w:rPr>
      </w:pPr>
      <w:r>
        <w:rPr>
          <w:sz w:val="18"/>
          <w:szCs w:val="18"/>
        </w:rPr>
        <w:t xml:space="preserve">                             │         │   &lt; 90 дней с диагнозами  │       │</w:t>
      </w:r>
    </w:p>
    <w:p w:rsidR="007B3F90" w:rsidRDefault="007B3F90">
      <w:pPr>
        <w:pStyle w:val="ConsPlusNonformat"/>
        <w:jc w:val="both"/>
        <w:rPr>
          <w:sz w:val="18"/>
          <w:szCs w:val="18"/>
        </w:rPr>
      </w:pPr>
      <w:r>
        <w:rPr>
          <w:sz w:val="18"/>
          <w:szCs w:val="18"/>
        </w:rPr>
        <w:t xml:space="preserve">                             └────────&gt;│P05.0, P05.1, P05.2, P05.9,├───────┘</w:t>
      </w:r>
    </w:p>
    <w:p w:rsidR="007B3F90" w:rsidRDefault="007B3F90">
      <w:pPr>
        <w:pStyle w:val="ConsPlusNonformat"/>
        <w:jc w:val="both"/>
        <w:rPr>
          <w:sz w:val="18"/>
          <w:szCs w:val="18"/>
        </w:rPr>
      </w:pPr>
      <w:r>
        <w:rPr>
          <w:sz w:val="18"/>
          <w:szCs w:val="18"/>
        </w:rPr>
        <w:t xml:space="preserve">                                       │P07.0, P07.1, P07.2, P07.3 │</w:t>
      </w:r>
    </w:p>
    <w:p w:rsidR="007B3F90" w:rsidRDefault="007B3F90">
      <w:pPr>
        <w:pStyle w:val="ConsPlusNonformat"/>
        <w:jc w:val="both"/>
        <w:rPr>
          <w:sz w:val="18"/>
          <w:szCs w:val="18"/>
        </w:rPr>
      </w:pPr>
      <w:r>
        <w:rPr>
          <w:sz w:val="18"/>
          <w:szCs w:val="18"/>
        </w:rPr>
        <w:t xml:space="preserve">                                       └───────────────────────────┘</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 учетом возраста формируются следующие КСГ:</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242"/>
        <w:gridCol w:w="8391"/>
      </w:tblGrid>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сердечно-сосудистой системы, дети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Химиотерапия при остром лейкозе, дети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Химиотерапия при других злокачественных новообразованиях лимфоидной и кроветворной тканей, дети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мужских половых органах, дети (уровень 1)</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мужских половых органах, дети (уровень 2)</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мужских половых органах, дети (уровень 3)</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дети (уровень 1)</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дети (уровень 2)</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дети (уровень 3)</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дети (уровень 4)</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lastRenderedPageBreak/>
              <w:t>45</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Аппендэктомия, дети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по поводу грыж, дети (уровень 1)</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по поводу грыж, дети (уровень 2)</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дети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болезни эндокринной системы, дети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Кишечные инфекции, дети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Сепсис, дети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инфекционные и паразитарные болезни, дети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Воспалительные заболевания ЦНС, дети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Нарушения всасывания, дети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146</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болезни органов пищеварения, дети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147</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Системные поражения соединительной ткани у детей</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головного и спинного мозга, дети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149</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Эпилепсия, судороги, дети</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перечисленных выше случаях дополнительным критерием группировки является возраст - менее 18 лет.</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на листе "Группировщик" возраст до 18 лет кодируется кодом 3 в поле "Возраст". При этом для "взрослых" КСГ код возраста не установлен, и отнесение к взрослым КСГ осуществляется по исключению детского возраста.</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Универсальный алгоритм формирования группы с учетом возраста:</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pStyle w:val="ConsPlusNonformat"/>
        <w:jc w:val="both"/>
      </w:pPr>
      <w:r>
        <w:t>Основной критерий    Дополнительный      Алгоритм</w:t>
      </w:r>
    </w:p>
    <w:p w:rsidR="007B3F90" w:rsidRDefault="007B3F90">
      <w:pPr>
        <w:pStyle w:val="ConsPlusNonformat"/>
        <w:jc w:val="both"/>
      </w:pPr>
      <w:r>
        <w:t xml:space="preserve">   группировки    критерий группировки  группировки</w:t>
      </w:r>
    </w:p>
    <w:p w:rsidR="007B3F90" w:rsidRDefault="007B3F90">
      <w:pPr>
        <w:pStyle w:val="ConsPlusNonformat"/>
        <w:jc w:val="both"/>
      </w:pPr>
      <w:r>
        <w:t>── ─ ─ ─ ─ ─ ─ ─ ─ ─ ─ ─ ─ ─ ─ ─ ─ ─ ─ ─ ─ ─ ─ ─ ─ ─ ─ ─ ─  ─ ─ ─ ─ ─ ─ ─</w:t>
      </w:r>
    </w:p>
    <w:p w:rsidR="007B3F90" w:rsidRDefault="007B3F90">
      <w:pPr>
        <w:pStyle w:val="ConsPlusNonformat"/>
        <w:jc w:val="both"/>
      </w:pPr>
    </w:p>
    <w:p w:rsidR="007B3F90" w:rsidRDefault="007B3F90">
      <w:pPr>
        <w:pStyle w:val="ConsPlusNonformat"/>
        <w:jc w:val="both"/>
      </w:pPr>
      <w:r>
        <w:lastRenderedPageBreak/>
        <w:t xml:space="preserve">                                       ┌────────────┐  ┌───────────────┐</w:t>
      </w:r>
    </w:p>
    <w:p w:rsidR="007B3F90" w:rsidRDefault="007B3F90">
      <w:pPr>
        <w:pStyle w:val="ConsPlusNonformat"/>
        <w:jc w:val="both"/>
      </w:pPr>
      <w:r>
        <w:t xml:space="preserve">                             ┌────────&gt;│  &gt; 18 лет  ├─&gt;│ Взрослая КСГ  │</w:t>
      </w:r>
    </w:p>
    <w:p w:rsidR="007B3F90" w:rsidRDefault="007B3F90">
      <w:pPr>
        <w:pStyle w:val="ConsPlusNonformat"/>
        <w:jc w:val="both"/>
      </w:pPr>
      <w:r>
        <w:t xml:space="preserve">                             │         └────────────┘  └───────────────┘</w:t>
      </w:r>
    </w:p>
    <w:p w:rsidR="007B3F90" w:rsidRDefault="007B3F90">
      <w:pPr>
        <w:pStyle w:val="ConsPlusNonformat"/>
        <w:jc w:val="both"/>
      </w:pPr>
      <w:r>
        <w:t xml:space="preserve">  ┌──────────────┐  ┌───────┐│</w:t>
      </w:r>
    </w:p>
    <w:p w:rsidR="007B3F90" w:rsidRDefault="007B3F90">
      <w:pPr>
        <w:pStyle w:val="ConsPlusNonformat"/>
        <w:jc w:val="both"/>
      </w:pPr>
      <w:r>
        <w:t>─&gt;│Диагноз МКБ 10├─&gt;│Возраст├┤</w:t>
      </w:r>
    </w:p>
    <w:p w:rsidR="007B3F90" w:rsidRDefault="007B3F90">
      <w:pPr>
        <w:pStyle w:val="ConsPlusNonformat"/>
        <w:jc w:val="both"/>
      </w:pPr>
      <w:r>
        <w:t xml:space="preserve">  │или код Услуги│  └───────┘│</w:t>
      </w:r>
    </w:p>
    <w:p w:rsidR="007B3F90" w:rsidRDefault="007B3F90">
      <w:pPr>
        <w:pStyle w:val="ConsPlusNonformat"/>
        <w:jc w:val="both"/>
      </w:pPr>
      <w:r>
        <w:t xml:space="preserve">  └──────────────┘           │         ┌────────────┐  ┌───────────────┐</w:t>
      </w:r>
    </w:p>
    <w:p w:rsidR="007B3F90" w:rsidRDefault="007B3F90">
      <w:pPr>
        <w:pStyle w:val="ConsPlusNonformat"/>
        <w:jc w:val="both"/>
      </w:pPr>
      <w:r>
        <w:t xml:space="preserve">                             └────────&gt;│  &lt;= 18 лет ├─&gt;│ Детская группа│</w:t>
      </w:r>
    </w:p>
    <w:p w:rsidR="007B3F90" w:rsidRDefault="007B3F90">
      <w:pPr>
        <w:pStyle w:val="ConsPlusNonformat"/>
        <w:jc w:val="both"/>
      </w:pPr>
      <w:r>
        <w:t xml:space="preserve">                                       └────────────┘  └───────────────┘</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2"/>
        <w:rPr>
          <w:rFonts w:ascii="Calibri" w:hAnsi="Calibri" w:cs="Calibri"/>
        </w:rPr>
      </w:pPr>
      <w:bookmarkStart w:id="31" w:name="Par877"/>
      <w:bookmarkEnd w:id="31"/>
      <w:r>
        <w:rPr>
          <w:rFonts w:ascii="Calibri" w:hAnsi="Calibri" w:cs="Calibri"/>
        </w:rPr>
        <w:t>Группы, формируемые с учетом пола</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КСГ в зависимости от пола осуществляется применительно к следующим КСГ:</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242"/>
        <w:gridCol w:w="8391"/>
      </w:tblGrid>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болезни, врожденные аномалии, повреждения женских половых органов</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(уровень 4)</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191</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Множественные переломы, травматические ампутации, размозжения и последствия травм</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202</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болезни, врожденные аномалии, повреждения мочевой системы и мужских половых органов</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209</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взрослые (уровень 4)</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критерий отнесения: пол (мужской, женский)</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Алгоритм формирования групп с учетом пола:</w:t>
      </w:r>
    </w:p>
    <w:p w:rsidR="007B3F90" w:rsidRDefault="007B3F90">
      <w:pPr>
        <w:widowControl w:val="0"/>
        <w:autoSpaceDE w:val="0"/>
        <w:autoSpaceDN w:val="0"/>
        <w:adjustRightInd w:val="0"/>
        <w:spacing w:after="0" w:line="240" w:lineRule="auto"/>
        <w:ind w:firstLine="540"/>
        <w:jc w:val="both"/>
        <w:rPr>
          <w:rFonts w:ascii="Calibri" w:hAnsi="Calibri" w:cs="Calibri"/>
        </w:rPr>
        <w:sectPr w:rsidR="007B3F90">
          <w:pgSz w:w="16838" w:h="11905" w:orient="landscape"/>
          <w:pgMar w:top="1701" w:right="1134" w:bottom="850" w:left="1134" w:header="720" w:footer="720" w:gutter="0"/>
          <w:cols w:space="720"/>
          <w:noEndnote/>
        </w:sect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pStyle w:val="ConsPlusNonformat"/>
        <w:jc w:val="both"/>
      </w:pPr>
      <w:r>
        <w:t>Основной критерий    Дополнительный      Алгоритм</w:t>
      </w:r>
    </w:p>
    <w:p w:rsidR="007B3F90" w:rsidRDefault="007B3F90">
      <w:pPr>
        <w:pStyle w:val="ConsPlusNonformat"/>
        <w:jc w:val="both"/>
      </w:pPr>
      <w:r>
        <w:t xml:space="preserve">   группировки    критерий группировки  группировки</w:t>
      </w:r>
    </w:p>
    <w:p w:rsidR="007B3F90" w:rsidRDefault="007B3F90">
      <w:pPr>
        <w:pStyle w:val="ConsPlusNonformat"/>
        <w:jc w:val="both"/>
      </w:pPr>
      <w:r>
        <w:t>── ─ ─ ─ ─ ─ ─ ─ ─ ─ ─ ─ ─ ─ ─ ─ ─ ─ ─ ─ ─ ─ ─ ─ ─ ─ ─ ─ ─ ─ ─ ─ ─ ─ ─ ─</w:t>
      </w:r>
    </w:p>
    <w:p w:rsidR="007B3F90" w:rsidRDefault="007B3F90">
      <w:pPr>
        <w:pStyle w:val="ConsPlusNonformat"/>
        <w:jc w:val="both"/>
      </w:pPr>
    </w:p>
    <w:p w:rsidR="007B3F90" w:rsidRDefault="007B3F90">
      <w:pPr>
        <w:pStyle w:val="ConsPlusNonformat"/>
        <w:jc w:val="both"/>
      </w:pPr>
      <w:r>
        <w:t xml:space="preserve">                                       ┌─────────────┐</w:t>
      </w:r>
    </w:p>
    <w:p w:rsidR="007B3F90" w:rsidRDefault="007B3F90">
      <w:pPr>
        <w:pStyle w:val="ConsPlusNonformat"/>
        <w:jc w:val="both"/>
      </w:pPr>
      <w:r>
        <w:t xml:space="preserve">                             ┌────────&gt;│Коды диагноза├─┐</w:t>
      </w:r>
    </w:p>
    <w:p w:rsidR="007B3F90" w:rsidRDefault="007B3F90">
      <w:pPr>
        <w:pStyle w:val="ConsPlusNonformat"/>
        <w:jc w:val="both"/>
      </w:pPr>
      <w:r>
        <w:t xml:space="preserve">                             │         └─────────────┘ │     ┌─────────┐</w:t>
      </w:r>
    </w:p>
    <w:p w:rsidR="007B3F90" w:rsidRDefault="007B3F90">
      <w:pPr>
        <w:pStyle w:val="ConsPlusNonformat"/>
        <w:jc w:val="both"/>
      </w:pPr>
      <w:r>
        <w:t xml:space="preserve">  ┌──────────────┐  ┌───────┐│         ┌─────────────┐ ├────&gt;│  КСГ 8  │</w:t>
      </w:r>
    </w:p>
    <w:p w:rsidR="007B3F90" w:rsidRDefault="007B3F90">
      <w:pPr>
        <w:pStyle w:val="ConsPlusNonformat"/>
        <w:jc w:val="both"/>
      </w:pPr>
      <w:r>
        <w:t>─&gt;│Диагноз МКБ 10├─&gt;│  Пол  ├┤         │S38.0, S38.2,│ │     └─────────┘</w:t>
      </w:r>
    </w:p>
    <w:p w:rsidR="007B3F90" w:rsidRDefault="007B3F90">
      <w:pPr>
        <w:pStyle w:val="ConsPlusNonformat"/>
        <w:jc w:val="both"/>
      </w:pPr>
      <w:r>
        <w:t xml:space="preserve">  └──────────────┘  └───────┘├────────&gt;│T19.9, T19.8,├─┘</w:t>
      </w:r>
    </w:p>
    <w:p w:rsidR="007B3F90" w:rsidRDefault="007B3F90">
      <w:pPr>
        <w:pStyle w:val="ConsPlusNonformat"/>
        <w:jc w:val="both"/>
      </w:pPr>
      <w:r>
        <w:t xml:space="preserve">                             │         │  S30.2 + Ж  │</w:t>
      </w:r>
    </w:p>
    <w:p w:rsidR="007B3F90" w:rsidRDefault="007B3F90">
      <w:pPr>
        <w:pStyle w:val="ConsPlusNonformat"/>
        <w:jc w:val="both"/>
      </w:pPr>
      <w:r>
        <w:t xml:space="preserve">                             │         └─────────────┘</w:t>
      </w:r>
    </w:p>
    <w:p w:rsidR="007B3F90" w:rsidRDefault="007B3F90">
      <w:pPr>
        <w:pStyle w:val="ConsPlusNonformat"/>
        <w:jc w:val="both"/>
      </w:pPr>
      <w:r>
        <w:t xml:space="preserve">                             │         ┌─────────────┐</w:t>
      </w:r>
    </w:p>
    <w:p w:rsidR="007B3F90" w:rsidRDefault="007B3F90">
      <w:pPr>
        <w:pStyle w:val="ConsPlusNonformat"/>
        <w:jc w:val="both"/>
      </w:pPr>
      <w:r>
        <w:t xml:space="preserve">                             │         │S30.2, S38.2,│       ┌─────────┐</w:t>
      </w:r>
    </w:p>
    <w:p w:rsidR="007B3F90" w:rsidRDefault="007B3F90">
      <w:pPr>
        <w:pStyle w:val="ConsPlusNonformat"/>
        <w:jc w:val="both"/>
      </w:pPr>
      <w:r>
        <w:t xml:space="preserve">                             ├────────&gt;│T19.8, T19.9 ├──────&gt;│ КСГ 202 │</w:t>
      </w:r>
    </w:p>
    <w:p w:rsidR="007B3F90" w:rsidRDefault="007B3F90">
      <w:pPr>
        <w:pStyle w:val="ConsPlusNonformat"/>
        <w:jc w:val="both"/>
      </w:pPr>
      <w:r>
        <w:t xml:space="preserve">                             │         │     + М     │       └─────────┘</w:t>
      </w:r>
    </w:p>
    <w:p w:rsidR="007B3F90" w:rsidRDefault="007B3F90">
      <w:pPr>
        <w:pStyle w:val="ConsPlusNonformat"/>
        <w:jc w:val="both"/>
      </w:pPr>
      <w:r>
        <w:t xml:space="preserve">                             │         └─────────────┘</w:t>
      </w:r>
    </w:p>
    <w:p w:rsidR="007B3F90" w:rsidRDefault="007B3F90">
      <w:pPr>
        <w:pStyle w:val="ConsPlusNonformat"/>
        <w:jc w:val="both"/>
      </w:pPr>
      <w:r>
        <w:t xml:space="preserve">                             │</w:t>
      </w:r>
    </w:p>
    <w:p w:rsidR="007B3F90" w:rsidRDefault="007B3F90">
      <w:pPr>
        <w:pStyle w:val="ConsPlusNonformat"/>
        <w:jc w:val="both"/>
      </w:pPr>
      <w:r>
        <w:t xml:space="preserve">                             │         ┌─────────────┐       ┌─────────┐</w:t>
      </w:r>
    </w:p>
    <w:p w:rsidR="007B3F90" w:rsidRDefault="007B3F90">
      <w:pPr>
        <w:pStyle w:val="ConsPlusNonformat"/>
        <w:jc w:val="both"/>
      </w:pPr>
      <w:r>
        <w:t xml:space="preserve">                             └────────&gt;│  S38.0 + М  ├──────&gt;│ КСГ 191 │</w:t>
      </w:r>
    </w:p>
    <w:p w:rsidR="007B3F90" w:rsidRDefault="007B3F90">
      <w:pPr>
        <w:pStyle w:val="ConsPlusNonformat"/>
        <w:jc w:val="both"/>
      </w:pPr>
      <w:r>
        <w:t xml:space="preserve">                                       └─────────────┘       └─────────┘</w:t>
      </w:r>
    </w:p>
    <w:p w:rsidR="007B3F90" w:rsidRDefault="007B3F90">
      <w:pPr>
        <w:pStyle w:val="ConsPlusNonformat"/>
        <w:jc w:val="both"/>
      </w:pPr>
    </w:p>
    <w:p w:rsidR="007B3F90" w:rsidRDefault="007B3F90">
      <w:pPr>
        <w:pStyle w:val="ConsPlusNonformat"/>
        <w:jc w:val="both"/>
      </w:pPr>
      <w:r>
        <w:t>Основной критерий    Дополнительный      Алгоритм               Итог</w:t>
      </w:r>
    </w:p>
    <w:p w:rsidR="007B3F90" w:rsidRDefault="007B3F90">
      <w:pPr>
        <w:pStyle w:val="ConsPlusNonformat"/>
        <w:jc w:val="both"/>
      </w:pPr>
      <w:r>
        <w:t xml:space="preserve">   группировки    критерий группировки  группировки          группировки</w:t>
      </w:r>
    </w:p>
    <w:p w:rsidR="007B3F90" w:rsidRDefault="007B3F90">
      <w:pPr>
        <w:pStyle w:val="ConsPlusNonformat"/>
        <w:jc w:val="both"/>
      </w:pPr>
      <w:r>
        <w:t>── ─ ─ ─ ─ ─ ─ ─ ─ ─ ─ ─ ─ ─ ─ ─ ─ ─ ─ ─ ─ ─ ─ ─ ─ ─ ─ ─ ─ ─ ─ ─ ─ ─ ─ ─</w:t>
      </w:r>
    </w:p>
    <w:p w:rsidR="007B3F90" w:rsidRDefault="007B3F90">
      <w:pPr>
        <w:pStyle w:val="ConsPlusNonformat"/>
        <w:jc w:val="both"/>
      </w:pPr>
    </w:p>
    <w:p w:rsidR="007B3F90" w:rsidRDefault="007B3F90">
      <w:pPr>
        <w:pStyle w:val="ConsPlusNonformat"/>
        <w:jc w:val="both"/>
      </w:pPr>
      <w:r>
        <w:t xml:space="preserve">                                       ┌──────────────┐</w:t>
      </w:r>
    </w:p>
    <w:p w:rsidR="007B3F90" w:rsidRDefault="007B3F90">
      <w:pPr>
        <w:pStyle w:val="ConsPlusNonformat"/>
        <w:jc w:val="both"/>
      </w:pPr>
      <w:r>
        <w:t xml:space="preserve">                             ┌────────&gt;│A16.20.042.001│</w:t>
      </w:r>
    </w:p>
    <w:p w:rsidR="007B3F90" w:rsidRDefault="007B3F90">
      <w:pPr>
        <w:pStyle w:val="ConsPlusNonformat"/>
        <w:jc w:val="both"/>
      </w:pPr>
      <w:r>
        <w:t xml:space="preserve">                             │         │      или     │      ┌─────────┐</w:t>
      </w:r>
    </w:p>
    <w:p w:rsidR="007B3F90" w:rsidRDefault="007B3F90">
      <w:pPr>
        <w:pStyle w:val="ConsPlusNonformat"/>
        <w:jc w:val="both"/>
      </w:pPr>
      <w:r>
        <w:t xml:space="preserve">  ┌────────────────┐  ┌─────┐│         │A16.20.042.001├─────&gt;│  КСГ 16 │</w:t>
      </w:r>
    </w:p>
    <w:p w:rsidR="007B3F90" w:rsidRDefault="007B3F90">
      <w:pPr>
        <w:pStyle w:val="ConsPlusNonformat"/>
        <w:jc w:val="both"/>
      </w:pPr>
      <w:r>
        <w:t>─&gt;│Код номенклатуры├─&gt;│ Пол ├┤         │     + Ж      │      └─────────┘</w:t>
      </w:r>
    </w:p>
    <w:p w:rsidR="007B3F90" w:rsidRDefault="007B3F90">
      <w:pPr>
        <w:pStyle w:val="ConsPlusNonformat"/>
        <w:jc w:val="both"/>
      </w:pPr>
      <w:r>
        <w:t xml:space="preserve">  └────────────────┘  └─────┘│         └──────────────┘</w:t>
      </w:r>
    </w:p>
    <w:p w:rsidR="007B3F90" w:rsidRDefault="007B3F90">
      <w:pPr>
        <w:pStyle w:val="ConsPlusNonformat"/>
        <w:jc w:val="both"/>
      </w:pPr>
      <w:r>
        <w:t xml:space="preserve">                             │         ┌──────────────┐</w:t>
      </w:r>
    </w:p>
    <w:p w:rsidR="007B3F90" w:rsidRDefault="007B3F90">
      <w:pPr>
        <w:pStyle w:val="ConsPlusNonformat"/>
        <w:jc w:val="both"/>
      </w:pPr>
      <w:r>
        <w:t xml:space="preserve">                             │         │A16.20.042.001│      ┌─────────┐</w:t>
      </w:r>
    </w:p>
    <w:p w:rsidR="007B3F90" w:rsidRDefault="007B3F90">
      <w:pPr>
        <w:pStyle w:val="ConsPlusNonformat"/>
        <w:jc w:val="both"/>
      </w:pPr>
      <w:r>
        <w:t xml:space="preserve">                             └────────&gt;│     или      ├─────&gt;│ КСГ 209 │</w:t>
      </w:r>
    </w:p>
    <w:p w:rsidR="007B3F90" w:rsidRDefault="007B3F90">
      <w:pPr>
        <w:pStyle w:val="ConsPlusNonformat"/>
        <w:jc w:val="both"/>
      </w:pPr>
      <w:r>
        <w:t xml:space="preserve">                                       │A16.20.042.001│      └─────────┘</w:t>
      </w:r>
    </w:p>
    <w:p w:rsidR="007B3F90" w:rsidRDefault="007B3F90">
      <w:pPr>
        <w:pStyle w:val="ConsPlusNonformat"/>
        <w:jc w:val="both"/>
      </w:pPr>
      <w:r>
        <w:t xml:space="preserve">                                       │     + М      │</w:t>
      </w:r>
    </w:p>
    <w:p w:rsidR="007B3F90" w:rsidRDefault="007B3F90">
      <w:pPr>
        <w:pStyle w:val="ConsPlusNonformat"/>
        <w:jc w:val="both"/>
      </w:pPr>
      <w:r>
        <w:t xml:space="preserve">                                       └──────────────┘</w:t>
      </w:r>
    </w:p>
    <w:p w:rsidR="007B3F90" w:rsidRDefault="007B3F90">
      <w:pPr>
        <w:pStyle w:val="ConsPlusNonformat"/>
        <w:jc w:val="both"/>
        <w:sectPr w:rsidR="007B3F90">
          <w:pgSz w:w="11905" w:h="16838"/>
          <w:pgMar w:top="1134" w:right="850" w:bottom="1134" w:left="1701" w:header="720" w:footer="720" w:gutter="0"/>
          <w:cols w:space="720"/>
          <w:noEndnote/>
        </w:sect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2"/>
        <w:rPr>
          <w:rFonts w:ascii="Calibri" w:hAnsi="Calibri" w:cs="Calibri"/>
        </w:rPr>
      </w:pPr>
      <w:bookmarkStart w:id="32" w:name="Par936"/>
      <w:bookmarkEnd w:id="32"/>
      <w:r>
        <w:rPr>
          <w:rFonts w:ascii="Calibri" w:hAnsi="Calibri" w:cs="Calibri"/>
        </w:rPr>
        <w:t>Некоторые особенности формирования КСГ акушерско-гинекологического профиля</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услуг, представляющих собой акушерские операции, не используется в группировке в связи с нецелесообразностью их использования как основного критерия отнесения к конкретной КСГ. Это следующие услуги:</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29"/>
        <w:gridCol w:w="7597"/>
      </w:tblGrid>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услуги</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A16.20.005.001</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Расширение шеечного канала</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A16.20.070</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Наложение акушерских щипцов</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A16.20.071</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Вакуум-экстракция плода</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A16.20.071.001</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Экстракция плода за тазовый конец</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A16.20.073</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Ручное пособие при тазовом предлежании плода (по Цовьянову)</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A16.20.073.001</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Поворот плода за ножку</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A16.20.073.002</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Классическое ручное пособие при тазовом предлежании плода</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A16.20.076</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Наложение гемостатических компрессионных швов (B-lunch)</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A16.20.076.001</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Наложение клемм по Бакшееву</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A16.20.076.002</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Наложение клемм по Генкелю-Тиканадзе</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A16.20.077</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Установка внутриматочного баллона</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A16.20.073.003</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Ручное отделение плаценты и выделение последа</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уже учтено при расчете коэффициента относительной затратоемкости случаев в соответствующих КСГ.</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сочетании кодов МКБ10 O04 Медицинский аборт и услуг A16.20.037 и A16.20.079 возможно отнесение случая к одной из двух КСГ:</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242"/>
        <w:gridCol w:w="8391"/>
      </w:tblGrid>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Беременность, закончившаяся абортивным исходом</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Искусственное прерывание беременности (аборт)</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таких случаях дифференцирующим признаком и дополнительным классификационным критерием является длительность пребывания больной. При длительности пребывания менее 3 дней случай относится к КСГ 11, при длительности пребывания 3 дня и более - к КСГ 9.</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O03 Самопроизвольный аборт, O05 Другие виды аборта, O06 Аборт неуточненный даже при оказании услуг A16.20.037 и A16.20.079 определяют отнесение случая к КСГ 9.</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pStyle w:val="ConsPlusNonformat"/>
        <w:jc w:val="both"/>
      </w:pPr>
      <w:r>
        <w:t>Основной критерий    Дополнительный       Алгоритм</w:t>
      </w:r>
    </w:p>
    <w:p w:rsidR="007B3F90" w:rsidRDefault="007B3F90">
      <w:pPr>
        <w:pStyle w:val="ConsPlusNonformat"/>
        <w:jc w:val="both"/>
      </w:pPr>
      <w:r>
        <w:t xml:space="preserve">   группировки    критерий группировки   группировки</w:t>
      </w:r>
    </w:p>
    <w:p w:rsidR="007B3F90" w:rsidRDefault="007B3F90">
      <w:pPr>
        <w:pStyle w:val="ConsPlusNonformat"/>
        <w:jc w:val="both"/>
      </w:pPr>
      <w:r>
        <w:t>── ─ ─ ─ ─ ─ ─ ─ ─ ─ ─ ─ ─ ─ ─ ─ ─ ─ ─ ─ ─ ─ ─ ─ ─ ─ ─ ─ ─ ─ ─ ─ ─</w:t>
      </w:r>
    </w:p>
    <w:p w:rsidR="007B3F90" w:rsidRDefault="007B3F90">
      <w:pPr>
        <w:pStyle w:val="ConsPlusNonformat"/>
        <w:jc w:val="both"/>
      </w:pPr>
    </w:p>
    <w:p w:rsidR="007B3F90" w:rsidRDefault="007B3F90">
      <w:pPr>
        <w:pStyle w:val="ConsPlusNonformat"/>
        <w:jc w:val="both"/>
      </w:pPr>
      <w:r>
        <w:t xml:space="preserve">                                         ┌──────────────┐  ┌──────┐</w:t>
      </w:r>
    </w:p>
    <w:p w:rsidR="007B3F90" w:rsidRDefault="007B3F90">
      <w:pPr>
        <w:pStyle w:val="ConsPlusNonformat"/>
        <w:jc w:val="both"/>
      </w:pPr>
      <w:r>
        <w:t xml:space="preserve">  ┌─────────────────┐                  ┌&gt;│  &gt;= 3 дней   ├─&gt;│КСГ 9 │</w:t>
      </w:r>
    </w:p>
    <w:p w:rsidR="007B3F90" w:rsidRDefault="007B3F90">
      <w:pPr>
        <w:pStyle w:val="ConsPlusNonformat"/>
        <w:jc w:val="both"/>
      </w:pPr>
      <w:r>
        <w:t xml:space="preserve">  │  Диагноз МКБ 10 │  ┌──────────────┐│ └──────────────┘  └──────┘</w:t>
      </w:r>
    </w:p>
    <w:p w:rsidR="007B3F90" w:rsidRDefault="007B3F90">
      <w:pPr>
        <w:pStyle w:val="ConsPlusNonformat"/>
        <w:jc w:val="both"/>
      </w:pPr>
      <w:r>
        <w:t xml:space="preserve">  │ (O.04 &lt;*&gt; + коды│  │ Длительность ├┤</w:t>
      </w:r>
    </w:p>
    <w:p w:rsidR="007B3F90" w:rsidRDefault="007B3F90">
      <w:pPr>
        <w:pStyle w:val="ConsPlusNonformat"/>
        <w:jc w:val="both"/>
      </w:pPr>
      <w:r>
        <w:t>─&gt;│услуги A16.20.037├─&gt;│госпитализации││</w:t>
      </w:r>
    </w:p>
    <w:p w:rsidR="007B3F90" w:rsidRDefault="007B3F90">
      <w:pPr>
        <w:pStyle w:val="ConsPlusNonformat"/>
        <w:jc w:val="both"/>
      </w:pPr>
      <w:r>
        <w:t xml:space="preserve">  │  или A16.20.079 │  └──────────────┘│ ┌──────────────┐  ┌──────┐</w:t>
      </w:r>
    </w:p>
    <w:p w:rsidR="007B3F90" w:rsidRDefault="007B3F90">
      <w:pPr>
        <w:pStyle w:val="ConsPlusNonformat"/>
        <w:jc w:val="both"/>
      </w:pPr>
      <w:r>
        <w:t xml:space="preserve">  └─────────────────┘                  └&gt;│   &lt; 3 дней   │─&gt;│КСГ 11│</w:t>
      </w:r>
    </w:p>
    <w:p w:rsidR="007B3F90" w:rsidRDefault="007B3F90">
      <w:pPr>
        <w:pStyle w:val="ConsPlusNonformat"/>
        <w:jc w:val="both"/>
      </w:pPr>
      <w:r>
        <w:t xml:space="preserve">                                         └──────────────┘  └──────┘</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2"/>
        <w:rPr>
          <w:rFonts w:ascii="Calibri" w:hAnsi="Calibri" w:cs="Calibri"/>
        </w:rPr>
      </w:pPr>
      <w:bookmarkStart w:id="33" w:name="Par993"/>
      <w:bookmarkEnd w:id="33"/>
      <w:r>
        <w:rPr>
          <w:rFonts w:ascii="Calibri" w:hAnsi="Calibri" w:cs="Calibri"/>
        </w:rPr>
        <w:t>Особенности формирования отдельных КСГ, объединяющих случаи лечения болезней системы кровообращения</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к отдельным КСГ кардиологического профиля производится путем комбинации двух классификационных критериев: терапевтического диагноза и услуги. Это следующие КСГ:</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242"/>
        <w:gridCol w:w="8391"/>
      </w:tblGrid>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Стенокардия (кроме нестабильной), хроническая ишемическая болезнь сердца, проводилась коронарография</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lastRenderedPageBreak/>
              <w:t>61</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Нестабильная стенокардия, инфаркт миокарда, легочная эмболия, лечение с тромболитической терапией</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Аналогичный подход применяется при классификации госпитализаций при инфаркте мозга: при проведении тромболитической терапии случай относится к КСГ 77 Инфаркт мозга, лечение с тромболитической терапией. Если тромболитическая терапия не применялась, - к КСГ 78 Инфаркт мозга, лечение без тромболитической терапии.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3"/>
        <w:rPr>
          <w:rFonts w:ascii="Calibri" w:hAnsi="Calibri" w:cs="Calibri"/>
        </w:rPr>
      </w:pPr>
      <w:bookmarkStart w:id="34" w:name="Par1007"/>
      <w:bookmarkEnd w:id="34"/>
      <w:r>
        <w:rPr>
          <w:rFonts w:ascii="Calibri" w:hAnsi="Calibri" w:cs="Calibri"/>
        </w:rPr>
        <w:t>КСГ 159 Диагностическое обследование при болезнях системы кровообращения</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к данной КСГ производится по комбинации критериев: услуга, представляющая собой метод диагностического обследования, и терапевтический диагноз.</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Алгоритм формирования группы:</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pStyle w:val="ConsPlusNonformat"/>
        <w:jc w:val="both"/>
      </w:pPr>
      <w:r>
        <w:t>Основной критерий    Дополнительный           Алгоритм              Итог</w:t>
      </w:r>
    </w:p>
    <w:p w:rsidR="007B3F90" w:rsidRDefault="007B3F90">
      <w:pPr>
        <w:pStyle w:val="ConsPlusNonformat"/>
        <w:jc w:val="both"/>
      </w:pPr>
      <w:r>
        <w:t xml:space="preserve">   группировки    критерий группировки       группировки        группировки</w:t>
      </w:r>
    </w:p>
    <w:p w:rsidR="007B3F90" w:rsidRDefault="007B3F90">
      <w:pPr>
        <w:pStyle w:val="ConsPlusNonformat"/>
        <w:jc w:val="both"/>
      </w:pPr>
      <w:r>
        <w:t>─ ─ ─ ─ ─ ─ ─ ─ ─ ─ ─ ─ ─ ─ ─ ─ ─ ─ ─ ─ ─ ─ ─ ─ ─ ─ ─ ─ ─ ─ ─ ─ ─ ─ ─ ─ ─ ─</w:t>
      </w:r>
    </w:p>
    <w:p w:rsidR="007B3F90" w:rsidRDefault="007B3F90">
      <w:pPr>
        <w:pStyle w:val="ConsPlusNonformat"/>
        <w:jc w:val="both"/>
      </w:pPr>
    </w:p>
    <w:p w:rsidR="007B3F90" w:rsidRDefault="007B3F90">
      <w:pPr>
        <w:pStyle w:val="ConsPlusNonformat"/>
        <w:jc w:val="both"/>
      </w:pPr>
      <w:r>
        <w:t xml:space="preserve">  ┌────────────┐       ┌────────┐      ┌──────────────────────┐  ┌────────┐</w:t>
      </w:r>
    </w:p>
    <w:p w:rsidR="007B3F90" w:rsidRDefault="007B3F90">
      <w:pPr>
        <w:pStyle w:val="ConsPlusNonformat"/>
        <w:jc w:val="both"/>
      </w:pPr>
      <w:r>
        <w:t>─&gt;│    Код     ├──────&gt;│Диагноз ├─────&gt;│  A06.10.006 + 120.1, ├──┤КСГ 159 │</w:t>
      </w:r>
    </w:p>
    <w:p w:rsidR="007B3F90" w:rsidRDefault="007B3F90">
      <w:pPr>
        <w:pStyle w:val="ConsPlusNonformat"/>
        <w:jc w:val="both"/>
      </w:pPr>
      <w:r>
        <w:t xml:space="preserve">  │номенклатуры│       └────────┘      │120.8, 120.9, и другие│  └────────┘</w:t>
      </w:r>
    </w:p>
    <w:p w:rsidR="007B3F90" w:rsidRDefault="007B3F90">
      <w:pPr>
        <w:pStyle w:val="ConsPlusNonformat"/>
        <w:jc w:val="both"/>
      </w:pPr>
      <w:r>
        <w:t xml:space="preserve">  └────────────┘                       └──────────────────────┘</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2"/>
        <w:rPr>
          <w:rFonts w:ascii="Calibri" w:hAnsi="Calibri" w:cs="Calibri"/>
        </w:rPr>
      </w:pPr>
      <w:bookmarkStart w:id="35" w:name="Par1022"/>
      <w:bookmarkEnd w:id="35"/>
      <w:r>
        <w:rPr>
          <w:rFonts w:ascii="Calibri" w:hAnsi="Calibri" w:cs="Calibri"/>
        </w:rPr>
        <w:t>Некоторые особенности формирования КСГ, классифицирующих случаи диагностики и лечения злокачественных опухолей</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3"/>
        <w:rPr>
          <w:rFonts w:ascii="Calibri" w:hAnsi="Calibri" w:cs="Calibri"/>
        </w:rPr>
      </w:pPr>
      <w:bookmarkStart w:id="36" w:name="Par1024"/>
      <w:bookmarkEnd w:id="36"/>
      <w:r>
        <w:rPr>
          <w:rFonts w:ascii="Calibri" w:hAnsi="Calibri" w:cs="Calibri"/>
        </w:rPr>
        <w:t>Химиотерапия (КСГ 35, 36, 108 - 110)</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случаев к группам, относящимся к химиотерапии, осуществляется на основе комбинации соответствующего кода терапевтического диагноза класса "C" и кодов Номенклатуры (при этом за законченный случай принимается курс химиотерапевтического лечения):</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29"/>
        <w:gridCol w:w="7597"/>
      </w:tblGrid>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услуги</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lastRenderedPageBreak/>
              <w:t>A25.30.014</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Назначение лекарственных препаратов при онкологическом заболевании у детей</w:t>
            </w:r>
          </w:p>
        </w:tc>
      </w:tr>
      <w:tr w:rsidR="007B3F90">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A25.30.032</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Назначение лекарственных препаратов при онкологическом заболевании у взрослых</w:t>
            </w:r>
          </w:p>
        </w:tc>
      </w:tr>
    </w:tbl>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3"/>
        <w:rPr>
          <w:rFonts w:ascii="Calibri" w:hAnsi="Calibri" w:cs="Calibri"/>
        </w:rPr>
      </w:pPr>
      <w:bookmarkStart w:id="37" w:name="Par1035"/>
      <w:bookmarkEnd w:id="37"/>
      <w:r>
        <w:rPr>
          <w:rFonts w:ascii="Calibri" w:hAnsi="Calibri" w:cs="Calibri"/>
        </w:rPr>
        <w:t>Лучевая терапия (КСГ 111, 112, 113)</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к соответствующей группе осуществляется на основании кодов лучевой терапии, приведенных в таблице "Номенклатура"</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3"/>
        <w:rPr>
          <w:rFonts w:ascii="Calibri" w:hAnsi="Calibri" w:cs="Calibri"/>
        </w:rPr>
      </w:pPr>
      <w:bookmarkStart w:id="38" w:name="Par1039"/>
      <w:bookmarkEnd w:id="38"/>
      <w:r>
        <w:rPr>
          <w:rFonts w:ascii="Calibri" w:hAnsi="Calibri" w:cs="Calibri"/>
        </w:rPr>
        <w:t>Хирургическая онкология</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к ряду КСГ производится при комбинации конкретных диагнозов из класса C и услуг, обозначающих выполнение оперативного вмешательства.</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таким КСГ относятся:</w:t>
      </w: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242"/>
        <w:gridCol w:w="8391"/>
      </w:tblGrid>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 КСГ</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при злокачественных новообразованиях (уровень 1)</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при злокачественных новообразованиях (уровень 2)</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при злокачественных новообразованиях (уровень 1)</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при злокачественных новообразованиях (уровень 2)</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106</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при злокачественных новообразованиях (уровень 3)</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при злокачественных новообразованиях почки и мочевыделительной </w:t>
            </w:r>
            <w:r>
              <w:rPr>
                <w:rFonts w:ascii="Calibri" w:hAnsi="Calibri" w:cs="Calibri"/>
              </w:rPr>
              <w:lastRenderedPageBreak/>
              <w:t>системы (уровень 1)</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lastRenderedPageBreak/>
              <w:t>115</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почки и мочевыделительной системы (уровень 2)</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кожи (уровень 1)</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кожи (уровень 2)</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118</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при злокачественном новообразовании щитовидной железы</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операции при злокачественном новообразовании молочной железы (кроме мастэктомии)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злокачественном новообразовании желчного пузыря, желчных протоков</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злокачественном новообразовании пищевода, желудка</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Другие операции при злокачественном новообразовании брюшной полости</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органе слуха, придаточных пазухах носа и верхних дыхательных путях при злокачественных новообразованиях</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126</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нижних дыхательных путях и легочной ткани при злокачественных новообразованиях (уровень 1)</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127</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на нижних дыхательных путях и легочной ткани при злокачественных новообразованиях (уровень 2)</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мужских половых органов (уровень 1)</w:t>
            </w:r>
          </w:p>
        </w:tc>
      </w:tr>
      <w:tr w:rsidR="007B3F90">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8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мужских половых органов (уровень 2)</w:t>
            </w:r>
          </w:p>
        </w:tc>
      </w:tr>
    </w:tbl>
    <w:p w:rsidR="007B3F90" w:rsidRDefault="007B3F90">
      <w:pPr>
        <w:widowControl w:val="0"/>
        <w:autoSpaceDE w:val="0"/>
        <w:autoSpaceDN w:val="0"/>
        <w:adjustRightInd w:val="0"/>
        <w:spacing w:after="0" w:line="240" w:lineRule="auto"/>
        <w:jc w:val="both"/>
        <w:rPr>
          <w:rFonts w:ascii="Calibri" w:hAnsi="Calibri" w:cs="Calibri"/>
        </w:rPr>
        <w:sectPr w:rsidR="007B3F90">
          <w:pgSz w:w="16838" w:h="11905" w:orient="landscape"/>
          <w:pgMar w:top="1701" w:right="1134" w:bottom="850" w:left="1134" w:header="720" w:footer="720" w:gutter="0"/>
          <w:cols w:space="720"/>
          <w:noEndnote/>
        </w:sect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к КСГ 119 Мастэктомия производится по коду оперативного вмешательства вне зависимости от диагноза (исходя из того, что подавляющее большинство подобных вмешательств очевидно выполняется при злокачественных новообразованиях молочной железы).</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упрощения классификации "Группировщик" в этой части в типовом варианте предусматривает возможность комбинации кодов диагнозов класса C, относящихся к злокачественным новообразованиям определенной локализации, с операциями, выполняющимися в соответствующей анатомической области или на соответствующих органах.</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к КСГ 122 Операции при злокачественном новообразовании пищевода желудка относятся любые комбинации операций на желудке и пищеводе (отдельные коды A16.16.XXX), являющихся классификационным критерием, с кодами C15 и C16. При этом в клинической практике некоторые из этих комбинаций не выполняются.</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т.е. к КСГ, формируемой по коду выполненного хирургического вмешательства.</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3"/>
        <w:rPr>
          <w:rFonts w:ascii="Calibri" w:hAnsi="Calibri" w:cs="Calibri"/>
        </w:rPr>
      </w:pPr>
      <w:bookmarkStart w:id="39" w:name="Par1090"/>
      <w:bookmarkEnd w:id="39"/>
      <w:r>
        <w:rPr>
          <w:rFonts w:ascii="Calibri" w:hAnsi="Calibri" w:cs="Calibri"/>
        </w:rPr>
        <w:t>КСГ 124 Злокачественное новообразование без специального противоопухолевого лечения</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к данной КСГ производится, если диагноз относится к классу C, при этом больному не оказывалось услуг, являющихся классификационным критерием (химиотерапии, лучевой терапии, хирургической операции).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экспертизе качества медицинской помощи целесообразно обращать внимание на обоснованность подобных госпитализаций.</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3"/>
        <w:rPr>
          <w:rFonts w:ascii="Calibri" w:hAnsi="Calibri" w:cs="Calibri"/>
        </w:rPr>
      </w:pPr>
      <w:bookmarkStart w:id="40" w:name="Par1095"/>
      <w:bookmarkEnd w:id="40"/>
      <w:r>
        <w:rPr>
          <w:rFonts w:ascii="Calibri" w:hAnsi="Calibri" w:cs="Calibri"/>
        </w:rPr>
        <w:t>КСГ 181 Госпитализация в диагностических целях с постановкой/подтверждением диагноза злокачественного новообразования</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случая к этой группе осуществляется с применением соответствующего кода номенклатуры из раздела "B". Данная группа предназначена в основном для оплаты случаев госпитализаций в отделения/медицинские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3"/>
        <w:rPr>
          <w:rFonts w:ascii="Calibri" w:hAnsi="Calibri" w:cs="Calibri"/>
        </w:rPr>
      </w:pPr>
      <w:bookmarkStart w:id="41" w:name="Par1099"/>
      <w:bookmarkEnd w:id="41"/>
      <w:r>
        <w:rPr>
          <w:rFonts w:ascii="Calibri" w:hAnsi="Calibri" w:cs="Calibri"/>
        </w:rPr>
        <w:t>КСГ 98 Почечная недостаточность, диализ</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случая к данной группе осуществляется на основании сочетания диагноза и кода выполненной услуги A18.05.002 "Гемодиализ" или A18.30.001 "Перитонеальный диализ" (процедура гемодиафильтрации рассматривается в целях оплаты аналогично гемодиализу). Данная группа предназначена для комплексного лечения пациентов, страдающих почечной недостаточностью и нуждающихся в проведении диализа. При этом кроме процедур диализа осуществляется комплексное лечение, направленное на профилактику осложнений диализа у данных пациентов. Лечение в рамках данной группы может осуществляться как в условиях круглосуточного, так и дневного стационара. При проведении экспертизы качества медицинской помощи необходимо оценивать обязательность проводимого лечения, направленного на профилактику осложнений, помимо процедур диализа. Учитывая, что лечение пациентов терминальной стадии хронической почечной недостаточности (ХБП5д) осуществляется пожизненно, к законченному случаю в данной ситуации целесообразно относить лечение в течение одного месяца. В случае выполнения процедуры гемодиафильтрации с целью учета дополнительных затрат на ее проведение целесообразно применение поправочных коэффициентов или выделение подгрупп. Случаи лечения диализом, при которых не проводится лечения, направленного на профилактику осложнений, целесообразно учитывать как амбулаторную медицинскую помощь.</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3"/>
        <w:rPr>
          <w:rFonts w:ascii="Calibri" w:hAnsi="Calibri" w:cs="Calibri"/>
        </w:rPr>
      </w:pPr>
      <w:bookmarkStart w:id="42" w:name="Par1103"/>
      <w:bookmarkEnd w:id="42"/>
      <w:r>
        <w:rPr>
          <w:rFonts w:ascii="Calibri" w:hAnsi="Calibri" w:cs="Calibri"/>
        </w:rPr>
        <w:lastRenderedPageBreak/>
        <w:t>КСГ 99 Гемодиализ, КСГ 100 Перитонеальный диализ</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случая к данным группам осуществляется по коду выполненной услуги A18.05.002 "Гемодиализ" или A18.30.001 "Перитонеальный диализ". Данная группа предназначена для оплаты одной процедуры гемодиализа и одного дня перитонеального диализа.</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1"/>
        <w:rPr>
          <w:rFonts w:ascii="Calibri" w:hAnsi="Calibri" w:cs="Calibri"/>
        </w:rPr>
      </w:pPr>
      <w:bookmarkStart w:id="43" w:name="Par1107"/>
      <w:bookmarkEnd w:id="43"/>
      <w:r>
        <w:rPr>
          <w:rFonts w:ascii="Calibri" w:hAnsi="Calibri" w:cs="Calibri"/>
        </w:rPr>
        <w:t>10. Применение КСГ для оплаты медицинской помощи, оказанной в условиях дневного стационара</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Методическими рекомендациями, оплата медицинской помощи, оказываемой в условиях дневного стационара и круглосуточного стационара, осуществляется в соответствии с единой группировкой. При этом в указанной группировке три клинико-статистических группы выделены только для условий дневного стационара:</w:t>
      </w:r>
    </w:p>
    <w:p w:rsidR="007B3F90" w:rsidRDefault="007B3F90">
      <w:pPr>
        <w:widowControl w:val="0"/>
        <w:autoSpaceDE w:val="0"/>
        <w:autoSpaceDN w:val="0"/>
        <w:adjustRightInd w:val="0"/>
        <w:spacing w:after="0" w:line="240" w:lineRule="auto"/>
        <w:ind w:firstLine="540"/>
        <w:jc w:val="both"/>
        <w:rPr>
          <w:rFonts w:ascii="Calibri" w:hAnsi="Calibri" w:cs="Calibri"/>
        </w:rPr>
        <w:sectPr w:rsidR="007B3F90">
          <w:pgSz w:w="11905" w:h="16838"/>
          <w:pgMar w:top="1134" w:right="850" w:bottom="1134" w:left="1701" w:header="720" w:footer="720" w:gutter="0"/>
          <w:cols w:space="720"/>
          <w:noEndnote/>
        </w:sectPr>
      </w:pPr>
    </w:p>
    <w:p w:rsidR="007B3F90" w:rsidRDefault="007B3F9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276"/>
        <w:gridCol w:w="6804"/>
        <w:gridCol w:w="1531"/>
      </w:tblGrid>
      <w:tr w:rsidR="007B3F90">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КСГ</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КЗ</w:t>
            </w:r>
          </w:p>
        </w:tc>
      </w:tr>
      <w:tr w:rsidR="007B3F90">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Экстракорпоральное оплодотворение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7,97</w:t>
            </w:r>
          </w:p>
        </w:tc>
      </w:tr>
      <w:tr w:rsidR="007B3F90">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Гемодиализ</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r>
      <w:tr w:rsidR="007B3F90">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rPr>
                <w:rFonts w:ascii="Calibri" w:hAnsi="Calibri" w:cs="Calibri"/>
              </w:rPr>
            </w:pPr>
            <w:r>
              <w:rPr>
                <w:rFonts w:ascii="Calibri" w:hAnsi="Calibri" w:cs="Calibri"/>
              </w:rPr>
              <w:t>Перитонеальный диализ</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0,27</w:t>
            </w:r>
          </w:p>
        </w:tc>
      </w:tr>
    </w:tbl>
    <w:p w:rsidR="007B3F90" w:rsidRDefault="007B3F90">
      <w:pPr>
        <w:widowControl w:val="0"/>
        <w:autoSpaceDE w:val="0"/>
        <w:autoSpaceDN w:val="0"/>
        <w:adjustRightInd w:val="0"/>
        <w:spacing w:after="0" w:line="240" w:lineRule="auto"/>
        <w:jc w:val="both"/>
        <w:rPr>
          <w:rFonts w:ascii="Calibri" w:hAnsi="Calibri" w:cs="Calibri"/>
        </w:rPr>
        <w:sectPr w:rsidR="007B3F90">
          <w:pgSz w:w="16838" w:h="11905" w:orient="landscape"/>
          <w:pgMar w:top="1701" w:right="1134" w:bottom="850" w:left="1134" w:header="720" w:footer="720" w:gutter="0"/>
          <w:cols w:space="720"/>
          <w:noEndnote/>
        </w:sect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коэффициент относительной затратоемкости для данных КСГ рассчитан исходя из размера средней стоимости законченного случая лечения (базовой ставки) в условиях дневного стационара. Для остальных групп в случае, если КЗ, установленный в Методических рекомендациях исходя из базовой ставки стационарной медицинской помощи, некорректен для аналогичных случаев, оказанных в условиях дневного стационара с учетом применения базовой ставки, установленной в субъекте для дневного стационара, с целью коррекции необходимо применять управленческие коэффициенты. При установлении управленческих коэффициентов необходимо учитывать, что расходы на медикаменты в абсолютных значениях не должны быть снижены по сравнению с круглосуточным стационаром более чем на 70%. Структура расходов для случаев лечения в дневном стационаре устанавливается в субъекте РФ самостоятельно.</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в условиях дневного стационара может возникнуть неоднозначность при отнесении случаев к КСГ98, КСГ99 и КСГ100 (так как диагнозы, используемые для классификации случаев в три КСГ, могут повторяться), при группировке необходимо пользоваться следующими правилами:</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общей длительности лечения (не количество процедур) менее 14 дней оплата осуществляется по КСГ 99 и 100 за каждую процедуру;</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остальных случаях оплата осуществляется по КСГ 98</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outlineLvl w:val="1"/>
        <w:rPr>
          <w:rFonts w:ascii="Calibri" w:hAnsi="Calibri" w:cs="Calibri"/>
        </w:rPr>
      </w:pPr>
      <w:bookmarkStart w:id="44" w:name="Par1129"/>
      <w:bookmarkEnd w:id="44"/>
      <w:r>
        <w:rPr>
          <w:rFonts w:ascii="Calibri" w:hAnsi="Calibri" w:cs="Calibri"/>
        </w:rPr>
        <w:t>11. Оплата методов лечения, включенных в перечень видов высокотехнологичной медицинской помощи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КСГ методы лечения, включенные с 2015 года в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за счет средств ОМС, утвержденный Постановлением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 (далее - Программа), исключены из перечня КСГ и оплачиваются в соответствии с финансовыми нормативами, установленными Программой. При этом, если модель пациента может отличаться от указанной в данном перечне, соответствующий метод лечения не исключен из перечня КСГ.</w:t>
      </w:r>
    </w:p>
    <w:p w:rsidR="007B3F90" w:rsidRDefault="007B3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случае, если модель пациента отличается от установленной в Программе, то указанный случай лечения оплачивается в рамках специализированной медицинской помощи по соответствующей КСГ, определенной по коду выполненного метода лечения.</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right"/>
        <w:outlineLvl w:val="1"/>
        <w:rPr>
          <w:rFonts w:ascii="Calibri" w:hAnsi="Calibri" w:cs="Calibri"/>
        </w:rPr>
      </w:pPr>
      <w:bookmarkStart w:id="45" w:name="Par1138"/>
      <w:bookmarkEnd w:id="45"/>
      <w:r>
        <w:rPr>
          <w:rFonts w:ascii="Calibri" w:hAnsi="Calibri" w:cs="Calibri"/>
        </w:rPr>
        <w:t>Приложение</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outlineLvl w:val="2"/>
        <w:rPr>
          <w:rFonts w:ascii="Calibri" w:hAnsi="Calibri" w:cs="Calibri"/>
        </w:rPr>
      </w:pPr>
      <w:bookmarkStart w:id="46" w:name="Par1140"/>
      <w:bookmarkEnd w:id="46"/>
      <w:r>
        <w:rPr>
          <w:rFonts w:ascii="Calibri" w:hAnsi="Calibri" w:cs="Calibri"/>
        </w:rPr>
        <w:t>Рисунок 1. Блок-схема группировки по коду диагноза</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│НАЧАЛО ПРОЦЕССА│</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/Параметры случая:  /</w:t>
      </w:r>
    </w:p>
    <w:p w:rsidR="007B3F90" w:rsidRDefault="007B3F90">
      <w:pPr>
        <w:pStyle w:val="ConsPlusNonformat"/>
        <w:jc w:val="both"/>
        <w:rPr>
          <w:sz w:val="18"/>
          <w:szCs w:val="18"/>
        </w:rPr>
      </w:pPr>
      <w:r>
        <w:rPr>
          <w:sz w:val="18"/>
          <w:szCs w:val="18"/>
        </w:rPr>
        <w:t xml:space="preserve">                           /     диагнозы,     /</w:t>
      </w:r>
    </w:p>
    <w:p w:rsidR="007B3F90" w:rsidRDefault="007B3F90">
      <w:pPr>
        <w:pStyle w:val="ConsPlusNonformat"/>
        <w:jc w:val="both"/>
        <w:rPr>
          <w:sz w:val="18"/>
          <w:szCs w:val="18"/>
        </w:rPr>
      </w:pPr>
      <w:r>
        <w:rPr>
          <w:sz w:val="18"/>
          <w:szCs w:val="18"/>
        </w:rPr>
        <w:t xml:space="preserve">                          / операции, возраст,/</w:t>
      </w:r>
    </w:p>
    <w:p w:rsidR="007B3F90" w:rsidRDefault="007B3F90">
      <w:pPr>
        <w:pStyle w:val="ConsPlusNonformat"/>
        <w:jc w:val="both"/>
        <w:rPr>
          <w:sz w:val="18"/>
          <w:szCs w:val="18"/>
        </w:rPr>
      </w:pPr>
      <w:r>
        <w:rPr>
          <w:sz w:val="18"/>
          <w:szCs w:val="18"/>
        </w:rPr>
        <w:t xml:space="preserve">                         /        пол, N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 Определение списка КСГ, к│</w:t>
      </w:r>
    </w:p>
    <w:p w:rsidR="007B3F90" w:rsidRDefault="007B3F90">
      <w:pPr>
        <w:pStyle w:val="ConsPlusNonformat"/>
        <w:jc w:val="both"/>
        <w:rPr>
          <w:sz w:val="18"/>
          <w:szCs w:val="18"/>
        </w:rPr>
      </w:pPr>
      <w:r>
        <w:rPr>
          <w:sz w:val="18"/>
          <w:szCs w:val="18"/>
        </w:rPr>
        <w:lastRenderedPageBreak/>
        <w:t>П1                     │которым может быть отнесен│</w:t>
      </w:r>
    </w:p>
    <w:p w:rsidR="007B3F90" w:rsidRDefault="007B3F90">
      <w:pPr>
        <w:pStyle w:val="ConsPlusNonformat"/>
        <w:jc w:val="both"/>
        <w:rPr>
          <w:sz w:val="18"/>
          <w:szCs w:val="18"/>
        </w:rPr>
      </w:pPr>
      <w:r>
        <w:rPr>
          <w:sz w:val="18"/>
          <w:szCs w:val="18"/>
        </w:rPr>
        <w:t xml:space="preserve">                       │          диагноз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┌─────────/\────────┐Да</w:t>
      </w:r>
    </w:p>
    <w:p w:rsidR="007B3F90" w:rsidRDefault="007B3F90">
      <w:pPr>
        <w:pStyle w:val="ConsPlusNonformat"/>
        <w:jc w:val="both"/>
        <w:rPr>
          <w:sz w:val="18"/>
          <w:szCs w:val="18"/>
        </w:rPr>
      </w:pPr>
      <w:r>
        <w:rPr>
          <w:sz w:val="18"/>
          <w:szCs w:val="18"/>
        </w:rPr>
        <w:t>П2                         &lt;Список состоит из 1&gt;──────────────────────────────┐</w:t>
      </w:r>
    </w:p>
    <w:p w:rsidR="007B3F90" w:rsidRDefault="007B3F90">
      <w:pPr>
        <w:pStyle w:val="ConsPlusNonformat"/>
        <w:jc w:val="both"/>
        <w:rPr>
          <w:sz w:val="18"/>
          <w:szCs w:val="18"/>
        </w:rPr>
      </w:pPr>
      <w:r>
        <w:rPr>
          <w:sz w:val="18"/>
          <w:szCs w:val="18"/>
        </w:rPr>
        <w:t xml:space="preserve">                           │       КСГ?        │                              │</w:t>
      </w:r>
    </w:p>
    <w:p w:rsidR="007B3F90" w:rsidRDefault="007B3F90">
      <w:pPr>
        <w:pStyle w:val="ConsPlusNonformat"/>
        <w:jc w:val="both"/>
        <w:rPr>
          <w:sz w:val="18"/>
          <w:szCs w:val="18"/>
        </w:rPr>
      </w:pPr>
      <w:r>
        <w:rPr>
          <w:sz w:val="18"/>
          <w:szCs w:val="18"/>
        </w:rPr>
        <w:t xml:space="preserve">                           └─────────\/────────┘                              │</w:t>
      </w:r>
    </w:p>
    <w:p w:rsidR="007B3F90" w:rsidRDefault="007B3F90">
      <w:pPr>
        <w:pStyle w:val="ConsPlusNonformat"/>
        <w:jc w:val="both"/>
        <w:rPr>
          <w:sz w:val="18"/>
          <w:szCs w:val="18"/>
        </w:rPr>
      </w:pPr>
      <w:r>
        <w:rPr>
          <w:sz w:val="18"/>
          <w:szCs w:val="18"/>
        </w:rPr>
        <w:t xml:space="preserve">                                     │ Нет                                    │</w:t>
      </w:r>
    </w:p>
    <w:p w:rsidR="007B3F90" w:rsidRDefault="007B3F90">
      <w:pPr>
        <w:pStyle w:val="ConsPlusNonformat"/>
        <w:jc w:val="both"/>
        <w:rPr>
          <w:sz w:val="18"/>
          <w:szCs w:val="18"/>
        </w:rPr>
      </w:pPr>
      <w:r>
        <w:rPr>
          <w:sz w:val="18"/>
          <w:szCs w:val="18"/>
        </w:rPr>
        <w:t xml:space="preserve">              ┌──────────────────────┼─ ─ ─ ─ ─ ─ ─ ─ ─ ─ ─┐                  │</w:t>
      </w:r>
    </w:p>
    <w:p w:rsidR="007B3F90" w:rsidRDefault="007B3F90">
      <w:pPr>
        <w:pStyle w:val="ConsPlusNonformat"/>
        <w:jc w:val="both"/>
        <w:rPr>
          <w:sz w:val="18"/>
          <w:szCs w:val="18"/>
        </w:rPr>
      </w:pPr>
      <w:r>
        <w:rPr>
          <w:sz w:val="18"/>
          <w:szCs w:val="18"/>
        </w:rPr>
        <w:t xml:space="preserve">              │                      │                                        │</w:t>
      </w:r>
    </w:p>
    <w:p w:rsidR="007B3F90" w:rsidRDefault="007B3F90">
      <w:pPr>
        <w:pStyle w:val="ConsPlusNonformat"/>
        <w:jc w:val="both"/>
        <w:rPr>
          <w:sz w:val="18"/>
          <w:szCs w:val="18"/>
        </w:rPr>
      </w:pPr>
      <w:r>
        <w:rPr>
          <w:sz w:val="18"/>
          <w:szCs w:val="18"/>
        </w:rPr>
        <w:t xml:space="preserve">              │                      │                     │                  │</w:t>
      </w:r>
    </w:p>
    <w:p w:rsidR="007B3F90" w:rsidRDefault="007B3F90">
      <w:pPr>
        <w:pStyle w:val="ConsPlusNonformat"/>
        <w:jc w:val="both"/>
        <w:rPr>
          <w:sz w:val="18"/>
          <w:szCs w:val="18"/>
        </w:rPr>
      </w:pPr>
      <w:r>
        <w:rPr>
          <w:sz w:val="18"/>
          <w:szCs w:val="18"/>
        </w:rPr>
        <w:t xml:space="preserve">              \/                     \/                    \/                 │</w:t>
      </w:r>
    </w:p>
    <w:p w:rsidR="007B3F90" w:rsidRDefault="007B3F90">
      <w:pPr>
        <w:pStyle w:val="ConsPlusNonformat"/>
        <w:jc w:val="both"/>
        <w:rPr>
          <w:sz w:val="18"/>
          <w:szCs w:val="18"/>
        </w:rPr>
      </w:pPr>
      <w:r>
        <w:rPr>
          <w:sz w:val="18"/>
          <w:szCs w:val="18"/>
        </w:rPr>
        <w:t xml:space="preserve">        ┌─────/\─────┐       ┌───────/\──────┐      ┌─ ─ ──/\─ ─ ──┐          │</w:t>
      </w:r>
    </w:p>
    <w:p w:rsidR="007B3F90" w:rsidRDefault="007B3F90">
      <w:pPr>
        <w:pStyle w:val="ConsPlusNonformat"/>
        <w:jc w:val="both"/>
        <w:rPr>
          <w:sz w:val="18"/>
          <w:szCs w:val="18"/>
        </w:rPr>
      </w:pPr>
      <w:r>
        <w:rPr>
          <w:sz w:val="18"/>
          <w:szCs w:val="18"/>
        </w:rPr>
        <w:t xml:space="preserve">        │ Код услуги │       &lt;Возраст влияет &gt;─Нет  │Код критерия N│          │</w:t>
      </w:r>
    </w:p>
    <w:p w:rsidR="007B3F90" w:rsidRDefault="007B3F90">
      <w:pPr>
        <w:pStyle w:val="ConsPlusNonformat"/>
        <w:jc w:val="both"/>
        <w:rPr>
          <w:sz w:val="18"/>
          <w:szCs w:val="18"/>
        </w:rPr>
      </w:pPr>
      <w:r>
        <w:rPr>
          <w:sz w:val="18"/>
          <w:szCs w:val="18"/>
        </w:rPr>
        <w:t>П3      &lt;  влияет на &gt;─Нет   │на группировку?│   │  &lt;   влияет на  &gt; ─Нет     │</w:t>
      </w:r>
    </w:p>
    <w:p w:rsidR="007B3F90" w:rsidRDefault="007B3F90">
      <w:pPr>
        <w:pStyle w:val="ConsPlusNonformat"/>
        <w:jc w:val="both"/>
        <w:rPr>
          <w:sz w:val="18"/>
          <w:szCs w:val="18"/>
        </w:rPr>
      </w:pPr>
      <w:r>
        <w:rPr>
          <w:sz w:val="18"/>
          <w:szCs w:val="18"/>
        </w:rPr>
        <w:t xml:space="preserve">        │группировку?│   │   └───────\/──────┘   │  │ группировку? │    │     │</w:t>
      </w:r>
    </w:p>
    <w:p w:rsidR="007B3F90" w:rsidRDefault="007B3F90">
      <w:pPr>
        <w:pStyle w:val="ConsPlusNonformat"/>
        <w:jc w:val="both"/>
        <w:rPr>
          <w:sz w:val="18"/>
          <w:szCs w:val="18"/>
        </w:rPr>
      </w:pPr>
      <w:r>
        <w:rPr>
          <w:sz w:val="18"/>
          <w:szCs w:val="18"/>
        </w:rPr>
        <w:t xml:space="preserve">        └─────\/─────┘   │           │           │  └─ ─ ──\/── ─ ─┘          │</w:t>
      </w:r>
    </w:p>
    <w:p w:rsidR="007B3F90" w:rsidRDefault="007B3F90">
      <w:pPr>
        <w:pStyle w:val="ConsPlusNonformat"/>
        <w:jc w:val="both"/>
        <w:rPr>
          <w:sz w:val="18"/>
          <w:szCs w:val="18"/>
        </w:rPr>
      </w:pPr>
      <w:r>
        <w:rPr>
          <w:sz w:val="18"/>
          <w:szCs w:val="18"/>
        </w:rPr>
        <w:t xml:space="preserve">              │          │           │           │         │            │     │</w:t>
      </w:r>
    </w:p>
    <w:p w:rsidR="007B3F90" w:rsidRDefault="007B3F90">
      <w:pPr>
        <w:pStyle w:val="ConsPlusNonformat"/>
        <w:jc w:val="both"/>
        <w:rPr>
          <w:sz w:val="18"/>
          <w:szCs w:val="18"/>
        </w:rPr>
      </w:pPr>
      <w:r>
        <w:rPr>
          <w:sz w:val="18"/>
          <w:szCs w:val="18"/>
        </w:rPr>
        <w:t xml:space="preserve">              │          \/          │           \/                     \/    │</w:t>
      </w:r>
    </w:p>
    <w:p w:rsidR="007B3F90" w:rsidRDefault="007B3F90">
      <w:pPr>
        <w:pStyle w:val="ConsPlusNonformat"/>
        <w:jc w:val="both"/>
        <w:rPr>
          <w:sz w:val="18"/>
          <w:szCs w:val="18"/>
        </w:rPr>
      </w:pPr>
      <w:r>
        <w:rPr>
          <w:sz w:val="18"/>
          <w:szCs w:val="18"/>
        </w:rPr>
        <w:t xml:space="preserve">              │     (─────────)      │       (─────────)   │      (─ ─ ─ ─ ─) │</w:t>
      </w:r>
    </w:p>
    <w:p w:rsidR="007B3F90" w:rsidRDefault="007B3F90">
      <w:pPr>
        <w:pStyle w:val="ConsPlusNonformat"/>
        <w:jc w:val="both"/>
        <w:rPr>
          <w:sz w:val="18"/>
          <w:szCs w:val="18"/>
        </w:rPr>
      </w:pPr>
      <w:r>
        <w:rPr>
          <w:sz w:val="18"/>
          <w:szCs w:val="18"/>
        </w:rPr>
        <w:t xml:space="preserve">             Да     (Окончание)      Да      (Окончание)   Да     (Окончание) │</w:t>
      </w:r>
    </w:p>
    <w:p w:rsidR="007B3F90" w:rsidRDefault="007B3F90">
      <w:pPr>
        <w:pStyle w:val="ConsPlusNonformat"/>
        <w:jc w:val="both"/>
        <w:rPr>
          <w:sz w:val="18"/>
          <w:szCs w:val="18"/>
        </w:rPr>
      </w:pPr>
      <w:r>
        <w:rPr>
          <w:sz w:val="18"/>
          <w:szCs w:val="18"/>
        </w:rPr>
        <w:t xml:space="preserve">              │     (─────────)      │       (─────────)   │      (─ ─ ─ ─ ─) │</w:t>
      </w:r>
    </w:p>
    <w:p w:rsidR="007B3F90" w:rsidRDefault="007B3F90">
      <w:pPr>
        <w:pStyle w:val="ConsPlusNonformat"/>
        <w:jc w:val="both"/>
        <w:rPr>
          <w:sz w:val="18"/>
          <w:szCs w:val="18"/>
        </w:rPr>
      </w:pPr>
      <w:r>
        <w:rPr>
          <w:sz w:val="18"/>
          <w:szCs w:val="18"/>
        </w:rPr>
        <w:t xml:space="preserve">              \/                     \/                    \/                 │</w:t>
      </w:r>
    </w:p>
    <w:p w:rsidR="007B3F90" w:rsidRDefault="007B3F90">
      <w:pPr>
        <w:pStyle w:val="ConsPlusNonformat"/>
        <w:jc w:val="both"/>
        <w:rPr>
          <w:sz w:val="18"/>
          <w:szCs w:val="18"/>
        </w:rPr>
      </w:pPr>
      <w:r>
        <w:rPr>
          <w:sz w:val="18"/>
          <w:szCs w:val="18"/>
        </w:rPr>
        <w:t xml:space="preserve">        ┌────────────┐        ┌───────────────┐      ┌─ ─ ─ ─ ─ ─ ┐           │</w:t>
      </w:r>
    </w:p>
    <w:p w:rsidR="007B3F90" w:rsidRDefault="007B3F90">
      <w:pPr>
        <w:pStyle w:val="ConsPlusNonformat"/>
        <w:jc w:val="both"/>
        <w:rPr>
          <w:sz w:val="18"/>
          <w:szCs w:val="18"/>
        </w:rPr>
      </w:pPr>
      <w:r>
        <w:rPr>
          <w:sz w:val="18"/>
          <w:szCs w:val="18"/>
        </w:rPr>
        <w:t xml:space="preserve">        │ Определение│        │  Определение  │        Определение            │</w:t>
      </w:r>
    </w:p>
    <w:p w:rsidR="007B3F90" w:rsidRDefault="007B3F90">
      <w:pPr>
        <w:pStyle w:val="ConsPlusNonformat"/>
        <w:jc w:val="both"/>
        <w:rPr>
          <w:sz w:val="18"/>
          <w:szCs w:val="18"/>
        </w:rPr>
      </w:pPr>
      <w:r>
        <w:rPr>
          <w:sz w:val="18"/>
          <w:szCs w:val="18"/>
        </w:rPr>
        <w:t>П4      │списка КСГ с│        │ списка КСГ с  │      │списка КСГ с│           │</w:t>
      </w:r>
    </w:p>
    <w:p w:rsidR="007B3F90" w:rsidRDefault="007B3F90">
      <w:pPr>
        <w:pStyle w:val="ConsPlusNonformat"/>
        <w:jc w:val="both"/>
        <w:rPr>
          <w:sz w:val="18"/>
          <w:szCs w:val="18"/>
        </w:rPr>
      </w:pPr>
      <w:r>
        <w:rPr>
          <w:sz w:val="18"/>
          <w:szCs w:val="18"/>
        </w:rPr>
        <w:t xml:space="preserve">        │ учетом Кода│        │учетом Возраста│        учетом кода            │</w:t>
      </w:r>
    </w:p>
    <w:p w:rsidR="007B3F90" w:rsidRDefault="007B3F90">
      <w:pPr>
        <w:pStyle w:val="ConsPlusNonformat"/>
        <w:jc w:val="both"/>
        <w:rPr>
          <w:sz w:val="18"/>
          <w:szCs w:val="18"/>
        </w:rPr>
      </w:pPr>
      <w:r>
        <w:rPr>
          <w:sz w:val="18"/>
          <w:szCs w:val="18"/>
        </w:rPr>
        <w:t xml:space="preserve">        │   услуги   │        └───────┬───────┘      │   услуги   │           │</w:t>
      </w:r>
    </w:p>
    <w:p w:rsidR="007B3F90" w:rsidRDefault="007B3F90">
      <w:pPr>
        <w:pStyle w:val="ConsPlusNonformat"/>
        <w:jc w:val="both"/>
        <w:rPr>
          <w:sz w:val="18"/>
          <w:szCs w:val="18"/>
        </w:rPr>
      </w:pPr>
      <w:r>
        <w:rPr>
          <w:sz w:val="18"/>
          <w:szCs w:val="18"/>
        </w:rPr>
        <w:t xml:space="preserve">        └──────┬─────┘                │              └─ ─ ─ ┬ ─ ─ ┘           │</w:t>
      </w:r>
    </w:p>
    <w:p w:rsidR="007B3F90" w:rsidRDefault="007B3F90">
      <w:pPr>
        <w:pStyle w:val="ConsPlusNonformat"/>
        <w:jc w:val="both"/>
        <w:rPr>
          <w:sz w:val="18"/>
          <w:szCs w:val="18"/>
        </w:rPr>
      </w:pPr>
      <w:r>
        <w:rPr>
          <w:sz w:val="18"/>
          <w:szCs w:val="18"/>
        </w:rPr>
        <w:t xml:space="preserve">               │                      │                                       │</w:t>
      </w:r>
    </w:p>
    <w:p w:rsidR="007B3F90" w:rsidRDefault="007B3F90">
      <w:pPr>
        <w:pStyle w:val="ConsPlusNonformat"/>
        <w:jc w:val="both"/>
        <w:rPr>
          <w:sz w:val="18"/>
          <w:szCs w:val="18"/>
        </w:rPr>
      </w:pPr>
      <w:r>
        <w:rPr>
          <w:sz w:val="18"/>
          <w:szCs w:val="18"/>
        </w:rPr>
        <w:t xml:space="preserve">               │                      │                     │                 │</w:t>
      </w:r>
    </w:p>
    <w:p w:rsidR="007B3F90" w:rsidRDefault="007B3F90">
      <w:pPr>
        <w:pStyle w:val="ConsPlusNonformat"/>
        <w:jc w:val="both"/>
        <w:rPr>
          <w:sz w:val="18"/>
          <w:szCs w:val="18"/>
        </w:rPr>
      </w:pPr>
      <w:r>
        <w:rPr>
          <w:sz w:val="18"/>
          <w:szCs w:val="18"/>
        </w:rPr>
        <w:t xml:space="preserve">               \/                     \/                    \/                │</w:t>
      </w:r>
    </w:p>
    <w:p w:rsidR="007B3F90" w:rsidRDefault="007B3F90">
      <w:pPr>
        <w:pStyle w:val="ConsPlusNonformat"/>
        <w:jc w:val="both"/>
        <w:rPr>
          <w:sz w:val="18"/>
          <w:szCs w:val="18"/>
        </w:rPr>
      </w:pPr>
      <w:r>
        <w:rPr>
          <w:sz w:val="18"/>
          <w:szCs w:val="18"/>
        </w:rPr>
        <w:t xml:space="preserve">    Да┌────────/\───────┐  Да┌────────/\───────┐   ┌─ ─ ─ ──/\─ ─ ─ ─┐ Да     │</w:t>
      </w:r>
    </w:p>
    <w:p w:rsidR="007B3F90" w:rsidRDefault="007B3F90">
      <w:pPr>
        <w:pStyle w:val="ConsPlusNonformat"/>
        <w:jc w:val="both"/>
        <w:rPr>
          <w:sz w:val="18"/>
          <w:szCs w:val="18"/>
        </w:rPr>
      </w:pPr>
      <w:r>
        <w:rPr>
          <w:sz w:val="18"/>
          <w:szCs w:val="18"/>
        </w:rPr>
        <w:t>П5┌───&lt;Список состоит из&gt; ┌──&lt;Список состоит из&gt;   &lt;Список состоит из&gt;─ ─ ─┐  │</w:t>
      </w:r>
    </w:p>
    <w:p w:rsidR="007B3F90" w:rsidRDefault="007B3F90">
      <w:pPr>
        <w:pStyle w:val="ConsPlusNonformat"/>
        <w:jc w:val="both"/>
        <w:rPr>
          <w:sz w:val="18"/>
          <w:szCs w:val="18"/>
        </w:rPr>
      </w:pPr>
      <w:r>
        <w:rPr>
          <w:sz w:val="18"/>
          <w:szCs w:val="18"/>
        </w:rPr>
        <w:t xml:space="preserve">  │   │     1 КСГ?      │ │  │     1 КСГ?      │   │     1 КСГ?      │        │</w:t>
      </w:r>
    </w:p>
    <w:p w:rsidR="007B3F90" w:rsidRDefault="007B3F90">
      <w:pPr>
        <w:pStyle w:val="ConsPlusNonformat"/>
        <w:jc w:val="both"/>
        <w:rPr>
          <w:sz w:val="18"/>
          <w:szCs w:val="18"/>
        </w:rPr>
      </w:pPr>
      <w:r>
        <w:rPr>
          <w:sz w:val="18"/>
          <w:szCs w:val="18"/>
        </w:rPr>
        <w:t xml:space="preserve">  │   └────────\/───────┘ │  └────────\/───────┘   └─ ─ ─ ──\/─ ─ ─ ─┘     │  │</w:t>
      </w:r>
    </w:p>
    <w:p w:rsidR="007B3F90" w:rsidRDefault="007B3F90">
      <w:pPr>
        <w:pStyle w:val="ConsPlusNonformat"/>
        <w:jc w:val="both"/>
        <w:rPr>
          <w:sz w:val="18"/>
          <w:szCs w:val="18"/>
        </w:rPr>
      </w:pPr>
      <w:r>
        <w:rPr>
          <w:sz w:val="18"/>
          <w:szCs w:val="18"/>
        </w:rPr>
        <w:t xml:space="preserve">  │            │          │           │                      │                │</w:t>
      </w:r>
    </w:p>
    <w:p w:rsidR="007B3F90" w:rsidRDefault="007B3F90">
      <w:pPr>
        <w:pStyle w:val="ConsPlusNonformat"/>
        <w:jc w:val="both"/>
        <w:rPr>
          <w:sz w:val="18"/>
          <w:szCs w:val="18"/>
        </w:rPr>
      </w:pPr>
      <w:r>
        <w:rPr>
          <w:sz w:val="18"/>
          <w:szCs w:val="18"/>
        </w:rPr>
        <w:t xml:space="preserve">  │            │          │          Нет                                   │  │</w:t>
      </w:r>
    </w:p>
    <w:p w:rsidR="007B3F90" w:rsidRDefault="007B3F90">
      <w:pPr>
        <w:pStyle w:val="ConsPlusNonformat"/>
        <w:jc w:val="both"/>
        <w:rPr>
          <w:sz w:val="18"/>
          <w:szCs w:val="18"/>
        </w:rPr>
      </w:pPr>
      <w:r>
        <w:rPr>
          <w:sz w:val="18"/>
          <w:szCs w:val="18"/>
        </w:rPr>
        <w:t xml:space="preserve">  │            │          │           │                      │                │</w:t>
      </w:r>
    </w:p>
    <w:p w:rsidR="007B3F90" w:rsidRDefault="007B3F90">
      <w:pPr>
        <w:pStyle w:val="ConsPlusNonformat"/>
        <w:jc w:val="both"/>
        <w:rPr>
          <w:sz w:val="18"/>
          <w:szCs w:val="18"/>
        </w:rPr>
      </w:pPr>
      <w:r>
        <w:rPr>
          <w:sz w:val="18"/>
          <w:szCs w:val="18"/>
        </w:rPr>
        <w:t xml:space="preserve">  │            │          │           \/                                   │  │</w:t>
      </w:r>
    </w:p>
    <w:p w:rsidR="007B3F90" w:rsidRDefault="007B3F90">
      <w:pPr>
        <w:pStyle w:val="ConsPlusNonformat"/>
        <w:jc w:val="both"/>
        <w:rPr>
          <w:sz w:val="18"/>
          <w:szCs w:val="18"/>
        </w:rPr>
      </w:pPr>
      <w:r>
        <w:rPr>
          <w:sz w:val="18"/>
          <w:szCs w:val="18"/>
        </w:rPr>
        <w:t xml:space="preserve">  │            │          │ ┌─────────────────────┐          │                │</w:t>
      </w:r>
    </w:p>
    <w:p w:rsidR="007B3F90" w:rsidRDefault="007B3F90">
      <w:pPr>
        <w:pStyle w:val="ConsPlusNonformat"/>
        <w:jc w:val="both"/>
        <w:rPr>
          <w:sz w:val="18"/>
          <w:szCs w:val="18"/>
        </w:rPr>
      </w:pPr>
      <w:r>
        <w:rPr>
          <w:sz w:val="18"/>
          <w:szCs w:val="18"/>
        </w:rPr>
        <w:t xml:space="preserve">  │            │          │ │Определение КСГ через│                        │  │</w:t>
      </w:r>
    </w:p>
    <w:p w:rsidR="007B3F90" w:rsidRDefault="007B3F90">
      <w:pPr>
        <w:pStyle w:val="ConsPlusNonformat"/>
        <w:jc w:val="both"/>
        <w:rPr>
          <w:sz w:val="18"/>
          <w:szCs w:val="18"/>
        </w:rPr>
      </w:pPr>
      <w:r>
        <w:rPr>
          <w:sz w:val="18"/>
          <w:szCs w:val="18"/>
        </w:rPr>
        <w:t>П6│            └─Нет──────┼&gt;│  сравнение списков  │&lt;─ ─ ─Нет─┘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 Единственно │       │Сообщение об│        │  │</w:t>
      </w:r>
    </w:p>
    <w:p w:rsidR="007B3F90" w:rsidRDefault="007B3F90">
      <w:pPr>
        <w:pStyle w:val="ConsPlusNonformat"/>
        <w:jc w:val="both"/>
        <w:rPr>
          <w:sz w:val="18"/>
          <w:szCs w:val="18"/>
        </w:rPr>
      </w:pPr>
      <w:r>
        <w:rPr>
          <w:sz w:val="18"/>
          <w:szCs w:val="18"/>
        </w:rPr>
        <w:t xml:space="preserve">  │                       │    &lt;возможная КСГ&gt;──Нет─&gt;│   ошибке   │           │</w:t>
      </w:r>
    </w:p>
    <w:p w:rsidR="007B3F90" w:rsidRDefault="007B3F90">
      <w:pPr>
        <w:pStyle w:val="ConsPlusNonformat"/>
        <w:jc w:val="both"/>
        <w:rPr>
          <w:sz w:val="18"/>
          <w:szCs w:val="18"/>
        </w:rPr>
      </w:pPr>
      <w:r>
        <w:rPr>
          <w:sz w:val="18"/>
          <w:szCs w:val="18"/>
        </w:rPr>
        <w:t xml:space="preserve">  │                       │    │ определена? │       │ группировки│        │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Да    ┌─ ─ ─ ─ ─ ─ ─ ─ ─ ─ ─ ─ ─ ─ ─ ┘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w:t>
      </w:r>
    </w:p>
    <w:p w:rsidR="007B3F90" w:rsidRDefault="007B3F90">
      <w:pPr>
        <w:pStyle w:val="ConsPlusNonformat"/>
        <w:jc w:val="both"/>
        <w:rPr>
          <w:sz w:val="18"/>
          <w:szCs w:val="18"/>
        </w:rPr>
      </w:pPr>
      <w:r>
        <w:rPr>
          <w:sz w:val="18"/>
          <w:szCs w:val="18"/>
        </w:rPr>
        <w:t xml:space="preserve">  │                          │    УСПЕШНОЕ    │                               │</w:t>
      </w:r>
    </w:p>
    <w:p w:rsidR="007B3F90" w:rsidRDefault="007B3F90">
      <w:pPr>
        <w:pStyle w:val="ConsPlusNonformat"/>
        <w:jc w:val="both"/>
        <w:rPr>
          <w:sz w:val="18"/>
          <w:szCs w:val="18"/>
        </w:rPr>
      </w:pPr>
      <w:r>
        <w:rPr>
          <w:sz w:val="18"/>
          <w:szCs w:val="18"/>
        </w:rPr>
        <w:t xml:space="preserve">  └─────────────────────────&gt;│ ОТНЕСЕНИЕ К КСГ│&lt;──────────────────────────────┘</w:t>
      </w:r>
    </w:p>
    <w:p w:rsidR="007B3F90" w:rsidRDefault="007B3F90">
      <w:pPr>
        <w:pStyle w:val="ConsPlusNonformat"/>
        <w:jc w:val="both"/>
        <w:rPr>
          <w:sz w:val="18"/>
          <w:szCs w:val="18"/>
        </w:rPr>
      </w:pPr>
      <w:r>
        <w:rPr>
          <w:sz w:val="18"/>
          <w:szCs w:val="18"/>
        </w:rPr>
        <w:t>П7                           │ПО КОДУ ДИАГНОЗА│</w:t>
      </w:r>
    </w:p>
    <w:p w:rsidR="007B3F90" w:rsidRDefault="007B3F90">
      <w:pPr>
        <w:pStyle w:val="ConsPlusNonformat"/>
        <w:jc w:val="both"/>
        <w:rPr>
          <w:sz w:val="18"/>
          <w:szCs w:val="18"/>
        </w:rPr>
      </w:pPr>
      <w:r>
        <w:rPr>
          <w:sz w:val="18"/>
          <w:szCs w:val="18"/>
        </w:rPr>
        <w:t xml:space="preserve">                             └────────────────┘</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outlineLvl w:val="2"/>
        <w:rPr>
          <w:rFonts w:ascii="Calibri" w:hAnsi="Calibri" w:cs="Calibri"/>
        </w:rPr>
      </w:pPr>
      <w:bookmarkStart w:id="47" w:name="Par1219"/>
      <w:bookmarkEnd w:id="47"/>
      <w:r>
        <w:rPr>
          <w:rFonts w:ascii="Calibri" w:hAnsi="Calibri" w:cs="Calibri"/>
        </w:rPr>
        <w:t>Рисунок 2. Блок-схема группировки по коду услуги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│НАЧАЛО ПРОЦЕССА│</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lastRenderedPageBreak/>
        <w:t xml:space="preserve">                            /Параметры случая:  /</w:t>
      </w:r>
    </w:p>
    <w:p w:rsidR="007B3F90" w:rsidRDefault="007B3F90">
      <w:pPr>
        <w:pStyle w:val="ConsPlusNonformat"/>
        <w:jc w:val="both"/>
        <w:rPr>
          <w:sz w:val="18"/>
          <w:szCs w:val="18"/>
        </w:rPr>
      </w:pPr>
      <w:r>
        <w:rPr>
          <w:sz w:val="18"/>
          <w:szCs w:val="18"/>
        </w:rPr>
        <w:t xml:space="preserve">                           /     диагнозы,     /</w:t>
      </w:r>
    </w:p>
    <w:p w:rsidR="007B3F90" w:rsidRDefault="007B3F90">
      <w:pPr>
        <w:pStyle w:val="ConsPlusNonformat"/>
        <w:jc w:val="both"/>
        <w:rPr>
          <w:sz w:val="18"/>
          <w:szCs w:val="18"/>
        </w:rPr>
      </w:pPr>
      <w:r>
        <w:rPr>
          <w:sz w:val="18"/>
          <w:szCs w:val="18"/>
        </w:rPr>
        <w:t xml:space="preserve">                          / операции, возраст,/</w:t>
      </w:r>
    </w:p>
    <w:p w:rsidR="007B3F90" w:rsidRDefault="007B3F90">
      <w:pPr>
        <w:pStyle w:val="ConsPlusNonformat"/>
        <w:jc w:val="both"/>
        <w:rPr>
          <w:sz w:val="18"/>
          <w:szCs w:val="18"/>
        </w:rPr>
      </w:pPr>
      <w:r>
        <w:rPr>
          <w:sz w:val="18"/>
          <w:szCs w:val="18"/>
        </w:rPr>
        <w:t xml:space="preserve">                         /         пол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 Определение списка КСГ, к│</w:t>
      </w:r>
    </w:p>
    <w:p w:rsidR="007B3F90" w:rsidRDefault="007B3F90">
      <w:pPr>
        <w:pStyle w:val="ConsPlusNonformat"/>
        <w:jc w:val="both"/>
        <w:rPr>
          <w:sz w:val="18"/>
          <w:szCs w:val="18"/>
        </w:rPr>
      </w:pPr>
      <w:r>
        <w:rPr>
          <w:sz w:val="18"/>
          <w:szCs w:val="18"/>
        </w:rPr>
        <w:t>П1                     │которым может быть отнесен│</w:t>
      </w:r>
    </w:p>
    <w:p w:rsidR="007B3F90" w:rsidRDefault="007B3F90">
      <w:pPr>
        <w:pStyle w:val="ConsPlusNonformat"/>
        <w:jc w:val="both"/>
        <w:rPr>
          <w:sz w:val="18"/>
          <w:szCs w:val="18"/>
        </w:rPr>
      </w:pPr>
      <w:r>
        <w:rPr>
          <w:sz w:val="18"/>
          <w:szCs w:val="18"/>
        </w:rPr>
        <w:t xml:space="preserve">                       │        код услуги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pPr>
      <w:r>
        <w:rPr>
          <w:sz w:val="18"/>
          <w:szCs w:val="18"/>
        </w:rPr>
        <w:t xml:space="preserve">                           ┌─────────/\────────┐Да</w:t>
      </w:r>
    </w:p>
    <w:p w:rsidR="007B3F90" w:rsidRDefault="007B3F90">
      <w:pPr>
        <w:pStyle w:val="ConsPlusNonformat"/>
        <w:jc w:val="both"/>
        <w:rPr>
          <w:sz w:val="18"/>
          <w:szCs w:val="18"/>
        </w:rPr>
      </w:pPr>
      <w:r>
        <w:rPr>
          <w:sz w:val="18"/>
          <w:szCs w:val="18"/>
        </w:rPr>
        <w:t>П2                         &lt;Список состоит из 1&gt;──────────────────────────────┐</w:t>
      </w:r>
    </w:p>
    <w:p w:rsidR="007B3F90" w:rsidRDefault="007B3F90">
      <w:pPr>
        <w:pStyle w:val="ConsPlusNonformat"/>
        <w:jc w:val="both"/>
        <w:rPr>
          <w:sz w:val="18"/>
          <w:szCs w:val="18"/>
        </w:rPr>
      </w:pPr>
      <w:r>
        <w:rPr>
          <w:sz w:val="18"/>
          <w:szCs w:val="18"/>
        </w:rPr>
        <w:t xml:space="preserve">                           │       КСГ?        │                              │</w:t>
      </w:r>
    </w:p>
    <w:p w:rsidR="007B3F90" w:rsidRDefault="007B3F90">
      <w:pPr>
        <w:pStyle w:val="ConsPlusNonformat"/>
        <w:jc w:val="both"/>
        <w:rPr>
          <w:sz w:val="18"/>
          <w:szCs w:val="18"/>
        </w:rPr>
      </w:pPr>
      <w:r>
        <w:rPr>
          <w:sz w:val="18"/>
          <w:szCs w:val="18"/>
        </w:rPr>
        <w:t xml:space="preserve">                           └─────────\/────────┘                              │</w:t>
      </w:r>
    </w:p>
    <w:p w:rsidR="007B3F90" w:rsidRDefault="007B3F90">
      <w:pPr>
        <w:pStyle w:val="ConsPlusNonformat"/>
        <w:jc w:val="both"/>
        <w:rPr>
          <w:sz w:val="18"/>
          <w:szCs w:val="18"/>
        </w:rPr>
      </w:pPr>
      <w:r>
        <w:rPr>
          <w:sz w:val="18"/>
          <w:szCs w:val="18"/>
        </w:rPr>
        <w:t xml:space="preserve">                                     │ Нет                                    │</w:t>
      </w:r>
    </w:p>
    <w:p w:rsidR="007B3F90" w:rsidRDefault="007B3F90">
      <w:pPr>
        <w:pStyle w:val="ConsPlusNonformat"/>
        <w:jc w:val="both"/>
        <w:rPr>
          <w:sz w:val="18"/>
          <w:szCs w:val="18"/>
        </w:rPr>
      </w:pPr>
      <w:r>
        <w:rPr>
          <w:sz w:val="18"/>
          <w:szCs w:val="18"/>
        </w:rPr>
        <w:t xml:space="preserve">              ┌──────────────────────┼─ ─ ─ ─ ─ ─ ─ ─ ─ ─ ─┐                  │</w:t>
      </w:r>
    </w:p>
    <w:p w:rsidR="007B3F90" w:rsidRDefault="007B3F90">
      <w:pPr>
        <w:pStyle w:val="ConsPlusNonformat"/>
        <w:jc w:val="both"/>
        <w:rPr>
          <w:sz w:val="18"/>
          <w:szCs w:val="18"/>
        </w:rPr>
      </w:pPr>
      <w:r>
        <w:rPr>
          <w:sz w:val="18"/>
          <w:szCs w:val="18"/>
        </w:rPr>
        <w:t xml:space="preserve">              │                      │                                        │</w:t>
      </w:r>
    </w:p>
    <w:p w:rsidR="007B3F90" w:rsidRDefault="007B3F90">
      <w:pPr>
        <w:pStyle w:val="ConsPlusNonformat"/>
        <w:jc w:val="both"/>
        <w:rPr>
          <w:sz w:val="18"/>
          <w:szCs w:val="18"/>
        </w:rPr>
      </w:pPr>
      <w:r>
        <w:rPr>
          <w:sz w:val="18"/>
          <w:szCs w:val="18"/>
        </w:rPr>
        <w:t xml:space="preserve">              │                      │                     │                  │</w:t>
      </w:r>
    </w:p>
    <w:p w:rsidR="007B3F90" w:rsidRDefault="007B3F90">
      <w:pPr>
        <w:pStyle w:val="ConsPlusNonformat"/>
        <w:jc w:val="both"/>
        <w:rPr>
          <w:sz w:val="18"/>
          <w:szCs w:val="18"/>
        </w:rPr>
      </w:pPr>
      <w:r>
        <w:rPr>
          <w:sz w:val="18"/>
          <w:szCs w:val="18"/>
        </w:rPr>
        <w:t xml:space="preserve">              \/                     \/                    \/                 │</w:t>
      </w:r>
    </w:p>
    <w:p w:rsidR="007B3F90" w:rsidRDefault="007B3F90">
      <w:pPr>
        <w:pStyle w:val="ConsPlusNonformat"/>
        <w:jc w:val="both"/>
        <w:rPr>
          <w:sz w:val="18"/>
          <w:szCs w:val="18"/>
        </w:rPr>
      </w:pPr>
      <w:r>
        <w:rPr>
          <w:sz w:val="18"/>
          <w:szCs w:val="18"/>
        </w:rPr>
        <w:t xml:space="preserve">        ┌─────/\─────┐       ┌───────/\──────┐      ┌─ ─ ──/\─ ─ ──┐          │</w:t>
      </w:r>
    </w:p>
    <w:p w:rsidR="007B3F90" w:rsidRDefault="007B3F90">
      <w:pPr>
        <w:pStyle w:val="ConsPlusNonformat"/>
        <w:jc w:val="both"/>
        <w:rPr>
          <w:sz w:val="18"/>
          <w:szCs w:val="18"/>
        </w:rPr>
      </w:pPr>
      <w:r>
        <w:rPr>
          <w:sz w:val="18"/>
          <w:szCs w:val="18"/>
        </w:rPr>
        <w:t xml:space="preserve">        │Код диагноза│       &lt;Возраст влияет &gt;─Нет  │Код критерия N│          │</w:t>
      </w:r>
    </w:p>
    <w:p w:rsidR="007B3F90" w:rsidRDefault="007B3F90">
      <w:pPr>
        <w:pStyle w:val="ConsPlusNonformat"/>
        <w:jc w:val="both"/>
        <w:rPr>
          <w:sz w:val="18"/>
          <w:szCs w:val="18"/>
        </w:rPr>
      </w:pPr>
      <w:r>
        <w:rPr>
          <w:sz w:val="18"/>
          <w:szCs w:val="18"/>
        </w:rPr>
        <w:t>П3      &lt;  влияет на &gt;─Нет   │на группировку?│   │  &lt;   влияет на  &gt; ─Нет     │</w:t>
      </w:r>
    </w:p>
    <w:p w:rsidR="007B3F90" w:rsidRDefault="007B3F90">
      <w:pPr>
        <w:pStyle w:val="ConsPlusNonformat"/>
        <w:jc w:val="both"/>
        <w:rPr>
          <w:sz w:val="18"/>
          <w:szCs w:val="18"/>
        </w:rPr>
      </w:pPr>
      <w:r>
        <w:rPr>
          <w:sz w:val="18"/>
          <w:szCs w:val="18"/>
        </w:rPr>
        <w:t xml:space="preserve">        │группировку?│   │   └───────\/──────┘   │  │ группировку? │    │     │</w:t>
      </w:r>
    </w:p>
    <w:p w:rsidR="007B3F90" w:rsidRDefault="007B3F90">
      <w:pPr>
        <w:pStyle w:val="ConsPlusNonformat"/>
        <w:jc w:val="both"/>
        <w:rPr>
          <w:sz w:val="18"/>
          <w:szCs w:val="18"/>
        </w:rPr>
      </w:pPr>
      <w:r>
        <w:rPr>
          <w:sz w:val="18"/>
          <w:szCs w:val="18"/>
        </w:rPr>
        <w:t xml:space="preserve">        └─────\/─────┘   │           │           │  └─ ─ ──\/── ─ ─┘          │</w:t>
      </w:r>
    </w:p>
    <w:p w:rsidR="007B3F90" w:rsidRDefault="007B3F90">
      <w:pPr>
        <w:pStyle w:val="ConsPlusNonformat"/>
        <w:jc w:val="both"/>
        <w:rPr>
          <w:sz w:val="18"/>
          <w:szCs w:val="18"/>
        </w:rPr>
      </w:pPr>
      <w:r>
        <w:rPr>
          <w:sz w:val="18"/>
          <w:szCs w:val="18"/>
        </w:rPr>
        <w:t xml:space="preserve">              │          │           │           │         │            │     │</w:t>
      </w:r>
    </w:p>
    <w:p w:rsidR="007B3F90" w:rsidRDefault="007B3F90">
      <w:pPr>
        <w:pStyle w:val="ConsPlusNonformat"/>
        <w:jc w:val="both"/>
        <w:rPr>
          <w:sz w:val="18"/>
          <w:szCs w:val="18"/>
        </w:rPr>
      </w:pPr>
      <w:r>
        <w:rPr>
          <w:sz w:val="18"/>
          <w:szCs w:val="18"/>
        </w:rPr>
        <w:t xml:space="preserve">              │          \/          │           \/                     \/    │</w:t>
      </w:r>
    </w:p>
    <w:p w:rsidR="007B3F90" w:rsidRDefault="007B3F90">
      <w:pPr>
        <w:pStyle w:val="ConsPlusNonformat"/>
        <w:jc w:val="both"/>
        <w:rPr>
          <w:sz w:val="18"/>
          <w:szCs w:val="18"/>
        </w:rPr>
      </w:pPr>
      <w:r>
        <w:rPr>
          <w:sz w:val="18"/>
          <w:szCs w:val="18"/>
        </w:rPr>
        <w:t xml:space="preserve">              │     (─────────)      │       (─────────)   │      (─ ─ ─ ─ ─) │</w:t>
      </w:r>
    </w:p>
    <w:p w:rsidR="007B3F90" w:rsidRDefault="007B3F90">
      <w:pPr>
        <w:pStyle w:val="ConsPlusNonformat"/>
        <w:jc w:val="both"/>
        <w:rPr>
          <w:sz w:val="18"/>
          <w:szCs w:val="18"/>
        </w:rPr>
      </w:pPr>
      <w:r>
        <w:rPr>
          <w:sz w:val="18"/>
          <w:szCs w:val="18"/>
        </w:rPr>
        <w:t xml:space="preserve">             Да     (Окончание)      Да      (Окончание)   Да     (Окончание) │</w:t>
      </w:r>
    </w:p>
    <w:p w:rsidR="007B3F90" w:rsidRDefault="007B3F90">
      <w:pPr>
        <w:pStyle w:val="ConsPlusNonformat"/>
        <w:jc w:val="both"/>
        <w:rPr>
          <w:sz w:val="18"/>
          <w:szCs w:val="18"/>
        </w:rPr>
      </w:pPr>
      <w:r>
        <w:rPr>
          <w:sz w:val="18"/>
          <w:szCs w:val="18"/>
        </w:rPr>
        <w:t xml:space="preserve">              │     (─────────)      │       (─────────)   │      (─ ─ ─ ─ ─) │</w:t>
      </w:r>
    </w:p>
    <w:p w:rsidR="007B3F90" w:rsidRDefault="007B3F90">
      <w:pPr>
        <w:pStyle w:val="ConsPlusNonformat"/>
        <w:jc w:val="both"/>
        <w:rPr>
          <w:sz w:val="18"/>
          <w:szCs w:val="18"/>
        </w:rPr>
      </w:pPr>
      <w:r>
        <w:rPr>
          <w:sz w:val="18"/>
          <w:szCs w:val="18"/>
        </w:rPr>
        <w:t xml:space="preserve">              \/                     \/                    \/                 │</w:t>
      </w:r>
    </w:p>
    <w:p w:rsidR="007B3F90" w:rsidRDefault="007B3F90">
      <w:pPr>
        <w:pStyle w:val="ConsPlusNonformat"/>
        <w:jc w:val="both"/>
        <w:rPr>
          <w:sz w:val="18"/>
          <w:szCs w:val="18"/>
        </w:rPr>
      </w:pPr>
      <w:r>
        <w:rPr>
          <w:sz w:val="18"/>
          <w:szCs w:val="18"/>
        </w:rPr>
        <w:t xml:space="preserve">        ┌────────────┐        ┌───────────────┐      ┌─ ─ ─ ─ ─ ─ ┐           │</w:t>
      </w:r>
    </w:p>
    <w:p w:rsidR="007B3F90" w:rsidRDefault="007B3F90">
      <w:pPr>
        <w:pStyle w:val="ConsPlusNonformat"/>
        <w:jc w:val="both"/>
        <w:rPr>
          <w:sz w:val="18"/>
          <w:szCs w:val="18"/>
        </w:rPr>
      </w:pPr>
      <w:r>
        <w:rPr>
          <w:sz w:val="18"/>
          <w:szCs w:val="18"/>
        </w:rPr>
        <w:t xml:space="preserve">        │ Определение│        │  Определение  │        Определение            │</w:t>
      </w:r>
    </w:p>
    <w:p w:rsidR="007B3F90" w:rsidRDefault="007B3F90">
      <w:pPr>
        <w:pStyle w:val="ConsPlusNonformat"/>
        <w:jc w:val="both"/>
        <w:rPr>
          <w:sz w:val="18"/>
          <w:szCs w:val="18"/>
        </w:rPr>
      </w:pPr>
      <w:r>
        <w:rPr>
          <w:sz w:val="18"/>
          <w:szCs w:val="18"/>
        </w:rPr>
        <w:t>П4      │списка КСГ с│        │ списка КСГ с  │      │списка КСГ с│           │</w:t>
      </w:r>
    </w:p>
    <w:p w:rsidR="007B3F90" w:rsidRDefault="007B3F90">
      <w:pPr>
        <w:pStyle w:val="ConsPlusNonformat"/>
        <w:jc w:val="both"/>
        <w:rPr>
          <w:sz w:val="18"/>
          <w:szCs w:val="18"/>
        </w:rPr>
      </w:pPr>
      <w:r>
        <w:rPr>
          <w:sz w:val="18"/>
          <w:szCs w:val="18"/>
        </w:rPr>
        <w:t xml:space="preserve">        │ учетом Кода│        │учетом Возраста│        учетом кода            │</w:t>
      </w:r>
    </w:p>
    <w:p w:rsidR="007B3F90" w:rsidRDefault="007B3F90">
      <w:pPr>
        <w:pStyle w:val="ConsPlusNonformat"/>
        <w:jc w:val="both"/>
        <w:rPr>
          <w:sz w:val="18"/>
          <w:szCs w:val="18"/>
        </w:rPr>
      </w:pPr>
      <w:r>
        <w:rPr>
          <w:sz w:val="18"/>
          <w:szCs w:val="18"/>
        </w:rPr>
        <w:t xml:space="preserve">        │  диагноза  │        └───────┬───────┘      │  диагноза  │           │</w:t>
      </w:r>
    </w:p>
    <w:p w:rsidR="007B3F90" w:rsidRDefault="007B3F90">
      <w:pPr>
        <w:pStyle w:val="ConsPlusNonformat"/>
        <w:jc w:val="both"/>
        <w:rPr>
          <w:sz w:val="18"/>
          <w:szCs w:val="18"/>
        </w:rPr>
      </w:pPr>
      <w:r>
        <w:rPr>
          <w:sz w:val="18"/>
          <w:szCs w:val="18"/>
        </w:rPr>
        <w:t xml:space="preserve">        └──────┬─────┘                │              └─ ─ ─ ┬ ─ ─ ┘           │</w:t>
      </w:r>
    </w:p>
    <w:p w:rsidR="007B3F90" w:rsidRDefault="007B3F90">
      <w:pPr>
        <w:pStyle w:val="ConsPlusNonformat"/>
        <w:jc w:val="both"/>
        <w:rPr>
          <w:sz w:val="18"/>
          <w:szCs w:val="18"/>
        </w:rPr>
      </w:pPr>
      <w:r>
        <w:rPr>
          <w:sz w:val="18"/>
          <w:szCs w:val="18"/>
        </w:rPr>
        <w:t xml:space="preserve">               │                      │                                       │</w:t>
      </w:r>
    </w:p>
    <w:p w:rsidR="007B3F90" w:rsidRDefault="007B3F90">
      <w:pPr>
        <w:pStyle w:val="ConsPlusNonformat"/>
        <w:jc w:val="both"/>
        <w:rPr>
          <w:sz w:val="18"/>
          <w:szCs w:val="18"/>
        </w:rPr>
      </w:pPr>
      <w:r>
        <w:rPr>
          <w:sz w:val="18"/>
          <w:szCs w:val="18"/>
        </w:rPr>
        <w:t xml:space="preserve">               │                      │                     │                 │</w:t>
      </w:r>
    </w:p>
    <w:p w:rsidR="007B3F90" w:rsidRDefault="007B3F90">
      <w:pPr>
        <w:pStyle w:val="ConsPlusNonformat"/>
        <w:jc w:val="both"/>
        <w:rPr>
          <w:sz w:val="18"/>
          <w:szCs w:val="18"/>
        </w:rPr>
      </w:pPr>
      <w:r>
        <w:rPr>
          <w:sz w:val="18"/>
          <w:szCs w:val="18"/>
        </w:rPr>
        <w:t xml:space="preserve">               \/                     \/                    \/                │</w:t>
      </w:r>
    </w:p>
    <w:p w:rsidR="007B3F90" w:rsidRDefault="007B3F90">
      <w:pPr>
        <w:pStyle w:val="ConsPlusNonformat"/>
        <w:jc w:val="both"/>
        <w:rPr>
          <w:sz w:val="18"/>
          <w:szCs w:val="18"/>
        </w:rPr>
      </w:pPr>
      <w:r>
        <w:rPr>
          <w:sz w:val="18"/>
          <w:szCs w:val="18"/>
        </w:rPr>
        <w:t xml:space="preserve">    Да┌────────/\───────┐  Да┌────────/\───────┐   ┌─ ─ ─ ──/\─ ─ ─ ─┐ Да     │</w:t>
      </w:r>
    </w:p>
    <w:p w:rsidR="007B3F90" w:rsidRDefault="007B3F90">
      <w:pPr>
        <w:pStyle w:val="ConsPlusNonformat"/>
        <w:jc w:val="both"/>
        <w:rPr>
          <w:sz w:val="18"/>
          <w:szCs w:val="18"/>
        </w:rPr>
      </w:pPr>
      <w:r>
        <w:rPr>
          <w:sz w:val="18"/>
          <w:szCs w:val="18"/>
        </w:rPr>
        <w:t>П5┌───&lt;Список состоит из&gt; ┌──&lt;Список состоит из&gt;   &lt;Список состоит из&gt;─ ─ ─┐  │</w:t>
      </w:r>
    </w:p>
    <w:p w:rsidR="007B3F90" w:rsidRDefault="007B3F90">
      <w:pPr>
        <w:pStyle w:val="ConsPlusNonformat"/>
        <w:jc w:val="both"/>
        <w:rPr>
          <w:sz w:val="18"/>
          <w:szCs w:val="18"/>
        </w:rPr>
      </w:pPr>
      <w:r>
        <w:rPr>
          <w:sz w:val="18"/>
          <w:szCs w:val="18"/>
        </w:rPr>
        <w:t xml:space="preserve">  │   │     1 КСГ?      │ │  │     1 КСГ?      │   │     1 КСГ?      │        │</w:t>
      </w:r>
    </w:p>
    <w:p w:rsidR="007B3F90" w:rsidRDefault="007B3F90">
      <w:pPr>
        <w:pStyle w:val="ConsPlusNonformat"/>
        <w:jc w:val="both"/>
        <w:rPr>
          <w:sz w:val="18"/>
          <w:szCs w:val="18"/>
        </w:rPr>
      </w:pPr>
      <w:r>
        <w:rPr>
          <w:sz w:val="18"/>
          <w:szCs w:val="18"/>
        </w:rPr>
        <w:t xml:space="preserve">  │   └────────\/───────┘ │  └────────\/───────┘   └─ ─ ─ ──\/─ ─ ─ ─┘     │  │</w:t>
      </w:r>
    </w:p>
    <w:p w:rsidR="007B3F90" w:rsidRDefault="007B3F90">
      <w:pPr>
        <w:pStyle w:val="ConsPlusNonformat"/>
        <w:jc w:val="both"/>
        <w:rPr>
          <w:sz w:val="18"/>
          <w:szCs w:val="18"/>
        </w:rPr>
      </w:pPr>
      <w:r>
        <w:rPr>
          <w:sz w:val="18"/>
          <w:szCs w:val="18"/>
        </w:rPr>
        <w:t xml:space="preserve">  │            │          │           │                      │                │</w:t>
      </w:r>
    </w:p>
    <w:p w:rsidR="007B3F90" w:rsidRDefault="007B3F90">
      <w:pPr>
        <w:pStyle w:val="ConsPlusNonformat"/>
        <w:jc w:val="both"/>
        <w:rPr>
          <w:sz w:val="18"/>
          <w:szCs w:val="18"/>
        </w:rPr>
      </w:pPr>
      <w:r>
        <w:rPr>
          <w:sz w:val="18"/>
          <w:szCs w:val="18"/>
        </w:rPr>
        <w:t xml:space="preserve">  │            │          │          Нет                                   │  │</w:t>
      </w:r>
    </w:p>
    <w:p w:rsidR="007B3F90" w:rsidRDefault="007B3F90">
      <w:pPr>
        <w:pStyle w:val="ConsPlusNonformat"/>
        <w:jc w:val="both"/>
        <w:rPr>
          <w:sz w:val="18"/>
          <w:szCs w:val="18"/>
        </w:rPr>
      </w:pPr>
      <w:r>
        <w:rPr>
          <w:sz w:val="18"/>
          <w:szCs w:val="18"/>
        </w:rPr>
        <w:t xml:space="preserve">  │            │          │           │                      │                │</w:t>
      </w:r>
    </w:p>
    <w:p w:rsidR="007B3F90" w:rsidRDefault="007B3F90">
      <w:pPr>
        <w:pStyle w:val="ConsPlusNonformat"/>
        <w:jc w:val="both"/>
        <w:rPr>
          <w:sz w:val="18"/>
          <w:szCs w:val="18"/>
        </w:rPr>
      </w:pPr>
      <w:r>
        <w:rPr>
          <w:sz w:val="18"/>
          <w:szCs w:val="18"/>
        </w:rPr>
        <w:t xml:space="preserve">  │            │          │           \/                                   │  │</w:t>
      </w:r>
    </w:p>
    <w:p w:rsidR="007B3F90" w:rsidRDefault="007B3F90">
      <w:pPr>
        <w:pStyle w:val="ConsPlusNonformat"/>
        <w:jc w:val="both"/>
        <w:rPr>
          <w:sz w:val="18"/>
          <w:szCs w:val="18"/>
        </w:rPr>
      </w:pPr>
      <w:r>
        <w:rPr>
          <w:sz w:val="18"/>
          <w:szCs w:val="18"/>
        </w:rPr>
        <w:t xml:space="preserve">  │            │          │ ┌─────────────────────┐          │                │</w:t>
      </w:r>
    </w:p>
    <w:p w:rsidR="007B3F90" w:rsidRDefault="007B3F90">
      <w:pPr>
        <w:pStyle w:val="ConsPlusNonformat"/>
        <w:jc w:val="both"/>
        <w:rPr>
          <w:sz w:val="18"/>
          <w:szCs w:val="18"/>
        </w:rPr>
      </w:pPr>
      <w:r>
        <w:rPr>
          <w:sz w:val="18"/>
          <w:szCs w:val="18"/>
        </w:rPr>
        <w:t xml:space="preserve">  │            │          │ │Определение КСГ через│                        │  │</w:t>
      </w:r>
    </w:p>
    <w:p w:rsidR="007B3F90" w:rsidRDefault="007B3F90">
      <w:pPr>
        <w:pStyle w:val="ConsPlusNonformat"/>
        <w:jc w:val="both"/>
        <w:rPr>
          <w:sz w:val="18"/>
          <w:szCs w:val="18"/>
        </w:rPr>
      </w:pPr>
      <w:r>
        <w:rPr>
          <w:sz w:val="18"/>
          <w:szCs w:val="18"/>
        </w:rPr>
        <w:t>П6│            └─Нет──────┼&gt;│  сравнение списков  │&lt;─ ─ ─Нет─┘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 Единственно │       │Сообщение об│        │  │</w:t>
      </w:r>
    </w:p>
    <w:p w:rsidR="007B3F90" w:rsidRDefault="007B3F90">
      <w:pPr>
        <w:pStyle w:val="ConsPlusNonformat"/>
        <w:jc w:val="both"/>
        <w:rPr>
          <w:sz w:val="18"/>
          <w:szCs w:val="18"/>
        </w:rPr>
      </w:pPr>
      <w:r>
        <w:rPr>
          <w:sz w:val="18"/>
          <w:szCs w:val="18"/>
        </w:rPr>
        <w:t xml:space="preserve">  │                       │    &lt;возможная КСГ&gt;──Нет─&gt;│   ошибке   │           │</w:t>
      </w:r>
    </w:p>
    <w:p w:rsidR="007B3F90" w:rsidRDefault="007B3F90">
      <w:pPr>
        <w:pStyle w:val="ConsPlusNonformat"/>
        <w:jc w:val="both"/>
        <w:rPr>
          <w:sz w:val="18"/>
          <w:szCs w:val="18"/>
        </w:rPr>
      </w:pPr>
      <w:r>
        <w:rPr>
          <w:sz w:val="18"/>
          <w:szCs w:val="18"/>
        </w:rPr>
        <w:t xml:space="preserve">  │                       │    │ определена? │       │ группировки│        │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Да    ┌─ ─ ─ ─ ─ ─ ─ ─ ─ ─ ─ ─ ─ ─ ─ ┘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   \/                                 │</w:t>
      </w:r>
    </w:p>
    <w:p w:rsidR="007B3F90" w:rsidRDefault="007B3F90">
      <w:pPr>
        <w:pStyle w:val="ConsPlusNonformat"/>
        <w:jc w:val="both"/>
        <w:rPr>
          <w:sz w:val="18"/>
          <w:szCs w:val="18"/>
        </w:rPr>
      </w:pPr>
      <w:r>
        <w:rPr>
          <w:sz w:val="18"/>
          <w:szCs w:val="18"/>
        </w:rPr>
        <w:t xml:space="preserve">  │                          ┌────────────────┐                               │</w:t>
      </w:r>
    </w:p>
    <w:p w:rsidR="007B3F90" w:rsidRDefault="007B3F90">
      <w:pPr>
        <w:pStyle w:val="ConsPlusNonformat"/>
        <w:jc w:val="both"/>
        <w:rPr>
          <w:sz w:val="18"/>
          <w:szCs w:val="18"/>
        </w:rPr>
      </w:pPr>
      <w:r>
        <w:rPr>
          <w:sz w:val="18"/>
          <w:szCs w:val="18"/>
        </w:rPr>
        <w:t xml:space="preserve">  │                          │    УСПЕШНОЕ    │                               │</w:t>
      </w:r>
    </w:p>
    <w:p w:rsidR="007B3F90" w:rsidRDefault="007B3F90">
      <w:pPr>
        <w:pStyle w:val="ConsPlusNonformat"/>
        <w:jc w:val="both"/>
        <w:rPr>
          <w:sz w:val="18"/>
          <w:szCs w:val="18"/>
        </w:rPr>
      </w:pPr>
      <w:r>
        <w:rPr>
          <w:sz w:val="18"/>
          <w:szCs w:val="18"/>
        </w:rPr>
        <w:t xml:space="preserve">  └─────────────────────────&gt;│ ОТНЕСЕНИЕ К КСГ│&lt;──────────────────────────────┘</w:t>
      </w:r>
    </w:p>
    <w:p w:rsidR="007B3F90" w:rsidRDefault="007B3F90">
      <w:pPr>
        <w:pStyle w:val="ConsPlusNonformat"/>
        <w:jc w:val="both"/>
        <w:rPr>
          <w:sz w:val="18"/>
          <w:szCs w:val="18"/>
        </w:rPr>
      </w:pPr>
      <w:r>
        <w:rPr>
          <w:sz w:val="18"/>
          <w:szCs w:val="18"/>
        </w:rPr>
        <w:t>П7                           │ ПО КОДУ УСЛУГИ │</w:t>
      </w:r>
    </w:p>
    <w:p w:rsidR="007B3F90" w:rsidRDefault="007B3F90">
      <w:pPr>
        <w:pStyle w:val="ConsPlusNonformat"/>
        <w:jc w:val="both"/>
        <w:rPr>
          <w:sz w:val="18"/>
          <w:szCs w:val="18"/>
        </w:rPr>
      </w:pPr>
      <w:r>
        <w:rPr>
          <w:sz w:val="18"/>
          <w:szCs w:val="18"/>
        </w:rPr>
        <w:t xml:space="preserve">                             └────────────────┘</w:t>
      </w:r>
    </w:p>
    <w:p w:rsidR="007B3F90" w:rsidRDefault="007B3F90">
      <w:pPr>
        <w:pStyle w:val="ConsPlusNonformat"/>
        <w:jc w:val="both"/>
        <w:rPr>
          <w:sz w:val="18"/>
          <w:szCs w:val="18"/>
        </w:rPr>
        <w:sectPr w:rsidR="007B3F90">
          <w:pgSz w:w="11905" w:h="16838"/>
          <w:pgMar w:top="1134" w:right="850" w:bottom="1134" w:left="1701" w:header="720" w:footer="720" w:gutter="0"/>
          <w:cols w:space="720"/>
          <w:noEndnote/>
        </w:sect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center"/>
        <w:outlineLvl w:val="2"/>
        <w:rPr>
          <w:rFonts w:ascii="Calibri" w:hAnsi="Calibri" w:cs="Calibri"/>
        </w:rPr>
      </w:pPr>
      <w:bookmarkStart w:id="48" w:name="Par1298"/>
      <w:bookmarkEnd w:id="48"/>
      <w:r>
        <w:rPr>
          <w:rFonts w:ascii="Calibri" w:hAnsi="Calibri" w:cs="Calibri"/>
        </w:rPr>
        <w:t>Рисунок 3. Полная блок-схема определения КСГ случая</w:t>
      </w:r>
    </w:p>
    <w:p w:rsidR="007B3F90" w:rsidRDefault="007B3F90">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кода услуги</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pStyle w:val="ConsPlusNonformat"/>
        <w:jc w:val="both"/>
        <w:rPr>
          <w:sz w:val="16"/>
          <w:szCs w:val="16"/>
        </w:rPr>
      </w:pPr>
      <w:r>
        <w:rPr>
          <w:sz w:val="16"/>
          <w:szCs w:val="16"/>
        </w:rPr>
        <w:t xml:space="preserve">                                                                    ┌───────────────┐</w:t>
      </w:r>
    </w:p>
    <w:p w:rsidR="007B3F90" w:rsidRDefault="007B3F90">
      <w:pPr>
        <w:pStyle w:val="ConsPlusNonformat"/>
        <w:jc w:val="both"/>
        <w:rPr>
          <w:sz w:val="16"/>
          <w:szCs w:val="16"/>
        </w:rPr>
      </w:pPr>
      <w:r>
        <w:rPr>
          <w:sz w:val="16"/>
          <w:szCs w:val="16"/>
        </w:rPr>
        <w:t xml:space="preserve">                                                                    │НАЧАЛО ПРОЦЕССА│</w:t>
      </w:r>
    </w:p>
    <w:p w:rsidR="007B3F90" w:rsidRDefault="007B3F90">
      <w:pPr>
        <w:pStyle w:val="ConsPlusNonformat"/>
        <w:jc w:val="both"/>
        <w:rPr>
          <w:sz w:val="16"/>
          <w:szCs w:val="16"/>
        </w:rPr>
      </w:pPr>
      <w:r>
        <w:rPr>
          <w:sz w:val="16"/>
          <w:szCs w:val="16"/>
        </w:rPr>
        <w:t xml:space="preserve">                                                                    └───────┬───────┘</w:t>
      </w:r>
    </w:p>
    <w:p w:rsidR="007B3F90" w:rsidRDefault="007B3F90">
      <w:pPr>
        <w:pStyle w:val="ConsPlusNonformat"/>
        <w:jc w:val="both"/>
        <w:rPr>
          <w:sz w:val="16"/>
          <w:szCs w:val="16"/>
        </w:rPr>
      </w:pPr>
      <w:r>
        <w:rPr>
          <w:sz w:val="16"/>
          <w:szCs w:val="16"/>
        </w:rPr>
        <w:t xml:space="preserve">                                                                            │</w:t>
      </w:r>
    </w:p>
    <w:p w:rsidR="007B3F90" w:rsidRDefault="007B3F90">
      <w:pPr>
        <w:pStyle w:val="ConsPlusNonformat"/>
        <w:jc w:val="both"/>
        <w:rPr>
          <w:sz w:val="16"/>
          <w:szCs w:val="16"/>
        </w:rPr>
      </w:pPr>
      <w:r>
        <w:rPr>
          <w:sz w:val="16"/>
          <w:szCs w:val="16"/>
        </w:rPr>
        <w:t xml:space="preserve">                                                                            \/</w:t>
      </w:r>
    </w:p>
    <w:p w:rsidR="007B3F90" w:rsidRDefault="007B3F90">
      <w:pPr>
        <w:pStyle w:val="ConsPlusNonformat"/>
        <w:jc w:val="both"/>
        <w:rPr>
          <w:sz w:val="16"/>
          <w:szCs w:val="16"/>
        </w:rPr>
      </w:pPr>
      <w:r>
        <w:rPr>
          <w:sz w:val="16"/>
          <w:szCs w:val="16"/>
        </w:rPr>
        <w:t xml:space="preserve">                     ┌──────────────────────────┐                  /───────────────────/            ┌──────────────────────────┐</w:t>
      </w:r>
    </w:p>
    <w:p w:rsidR="007B3F90" w:rsidRDefault="007B3F90">
      <w:pPr>
        <w:pStyle w:val="ConsPlusNonformat"/>
        <w:jc w:val="both"/>
        <w:rPr>
          <w:sz w:val="16"/>
          <w:szCs w:val="16"/>
        </w:rPr>
      </w:pPr>
      <w:r>
        <w:rPr>
          <w:sz w:val="16"/>
          <w:szCs w:val="16"/>
        </w:rPr>
        <w:t xml:space="preserve">                     │ Определение списка КСГ, к│                 /Параметры случая:  /             │ Определение списка КСГ, к│</w:t>
      </w:r>
    </w:p>
    <w:p w:rsidR="007B3F90" w:rsidRDefault="007B3F90">
      <w:pPr>
        <w:pStyle w:val="ConsPlusNonformat"/>
        <w:jc w:val="both"/>
        <w:rPr>
          <w:sz w:val="16"/>
          <w:szCs w:val="16"/>
        </w:rPr>
      </w:pPr>
      <w:r>
        <w:rPr>
          <w:sz w:val="16"/>
          <w:szCs w:val="16"/>
        </w:rPr>
        <w:t xml:space="preserve">                     │которым может быть отнесен│&lt;───────────────/   код диагноза,   /──────────────┤которым может быть отнесен│</w:t>
      </w:r>
    </w:p>
    <w:p w:rsidR="007B3F90" w:rsidRDefault="007B3F90">
      <w:pPr>
        <w:pStyle w:val="ConsPlusNonformat"/>
        <w:jc w:val="both"/>
        <w:rPr>
          <w:sz w:val="16"/>
          <w:szCs w:val="16"/>
        </w:rPr>
      </w:pPr>
      <w:r>
        <w:rPr>
          <w:sz w:val="16"/>
          <w:szCs w:val="16"/>
        </w:rPr>
        <w:t xml:space="preserve">                     │          диагноз         │               /    код услуги,    /               │        код услуги        │          Шаг 2</w:t>
      </w:r>
    </w:p>
    <w:p w:rsidR="007B3F90" w:rsidRDefault="007B3F90">
      <w:pPr>
        <w:pStyle w:val="ConsPlusNonformat"/>
        <w:jc w:val="both"/>
        <w:rPr>
          <w:sz w:val="16"/>
          <w:szCs w:val="16"/>
        </w:rPr>
      </w:pPr>
      <w:r>
        <w:rPr>
          <w:sz w:val="16"/>
          <w:szCs w:val="16"/>
        </w:rPr>
        <w:t xml:space="preserve">                     └─────────────┬────────────┘              /   возраст, пол    /                └─────────────┬────────────┘</w:t>
      </w:r>
    </w:p>
    <w:p w:rsidR="007B3F90" w:rsidRDefault="007B3F90">
      <w:pPr>
        <w:pStyle w:val="ConsPlusNonformat"/>
        <w:jc w:val="both"/>
        <w:rPr>
          <w:sz w:val="16"/>
          <w:szCs w:val="16"/>
        </w:rPr>
      </w:pPr>
      <w:r>
        <w:rPr>
          <w:sz w:val="16"/>
          <w:szCs w:val="16"/>
        </w:rPr>
        <w:t xml:space="preserve">                                   │                          /───────────────────/                               │</w:t>
      </w:r>
    </w:p>
    <w:p w:rsidR="007B3F90" w:rsidRDefault="007B3F90">
      <w:pPr>
        <w:pStyle w:val="ConsPlusNonformat"/>
        <w:jc w:val="both"/>
        <w:rPr>
          <w:sz w:val="16"/>
          <w:szCs w:val="16"/>
        </w:rPr>
      </w:pPr>
      <w:r>
        <w:rPr>
          <w:sz w:val="16"/>
          <w:szCs w:val="16"/>
        </w:rPr>
        <w:t>Шаг 1                              │                                                                              │</w:t>
      </w:r>
    </w:p>
    <w:p w:rsidR="007B3F90" w:rsidRDefault="007B3F90">
      <w:pPr>
        <w:pStyle w:val="ConsPlusNonformat"/>
        <w:jc w:val="both"/>
        <w:rPr>
          <w:sz w:val="16"/>
          <w:szCs w:val="16"/>
        </w:rPr>
      </w:pPr>
      <w:r>
        <w:rPr>
          <w:sz w:val="16"/>
          <w:szCs w:val="16"/>
        </w:rPr>
        <w:t xml:space="preserve">                                   \/                                                                             \/</w:t>
      </w:r>
    </w:p>
    <w:p w:rsidR="007B3F90" w:rsidRDefault="007B3F90">
      <w:pPr>
        <w:pStyle w:val="ConsPlusNonformat"/>
        <w:jc w:val="both"/>
        <w:rPr>
          <w:sz w:val="16"/>
          <w:szCs w:val="16"/>
        </w:rPr>
      </w:pPr>
      <w:r>
        <w:rPr>
          <w:sz w:val="16"/>
          <w:szCs w:val="16"/>
        </w:rPr>
        <w:t xml:space="preserve">                         ┌─────────/\────────┐Да                                                        ┌─────────/\────────┐Да</w:t>
      </w:r>
    </w:p>
    <w:p w:rsidR="007B3F90" w:rsidRDefault="007B3F90">
      <w:pPr>
        <w:pStyle w:val="ConsPlusNonformat"/>
        <w:jc w:val="both"/>
        <w:rPr>
          <w:sz w:val="16"/>
          <w:szCs w:val="16"/>
        </w:rPr>
      </w:pPr>
      <w:r>
        <w:rPr>
          <w:sz w:val="16"/>
          <w:szCs w:val="16"/>
        </w:rPr>
        <w:t xml:space="preserve">                         &lt;Список состоит из 1&gt;──────────────────────────────┐                          &lt;Список состоит из 1&gt;──────────────────────────────┐</w:t>
      </w:r>
    </w:p>
    <w:p w:rsidR="007B3F90" w:rsidRDefault="007B3F90">
      <w:pPr>
        <w:pStyle w:val="ConsPlusNonformat"/>
        <w:jc w:val="both"/>
        <w:rPr>
          <w:sz w:val="16"/>
          <w:szCs w:val="16"/>
        </w:rPr>
      </w:pPr>
      <w:r>
        <w:rPr>
          <w:sz w:val="16"/>
          <w:szCs w:val="16"/>
        </w:rPr>
        <w:t xml:space="preserve">                         │       КСГ?        │                              │                          │       КСГ?        │                              │</w:t>
      </w:r>
    </w:p>
    <w:p w:rsidR="007B3F90" w:rsidRDefault="007B3F90">
      <w:pPr>
        <w:pStyle w:val="ConsPlusNonformat"/>
        <w:jc w:val="both"/>
        <w:rPr>
          <w:sz w:val="16"/>
          <w:szCs w:val="16"/>
        </w:rPr>
      </w:pPr>
      <w:r>
        <w:rPr>
          <w:sz w:val="16"/>
          <w:szCs w:val="16"/>
        </w:rPr>
        <w:t xml:space="preserve">                         └─────────\/────────┘                              │                          └─────────\/────────┘                              │</w:t>
      </w:r>
    </w:p>
    <w:p w:rsidR="007B3F90" w:rsidRDefault="007B3F90">
      <w:pPr>
        <w:pStyle w:val="ConsPlusNonformat"/>
        <w:jc w:val="both"/>
        <w:rPr>
          <w:sz w:val="16"/>
          <w:szCs w:val="16"/>
        </w:rPr>
      </w:pPr>
      <w:r>
        <w:rPr>
          <w:sz w:val="16"/>
          <w:szCs w:val="16"/>
        </w:rPr>
        <w:t xml:space="preserve">                                   │ Нет                                    │                                    │ Нет                                    │</w:t>
      </w:r>
    </w:p>
    <w:p w:rsidR="007B3F90" w:rsidRDefault="007B3F90">
      <w:pPr>
        <w:pStyle w:val="ConsPlusNonformat"/>
        <w:jc w:val="both"/>
        <w:rPr>
          <w:sz w:val="16"/>
          <w:szCs w:val="16"/>
        </w:rPr>
      </w:pPr>
      <w:r>
        <w:rPr>
          <w:sz w:val="16"/>
          <w:szCs w:val="16"/>
        </w:rPr>
        <w:t xml:space="preserve">            ┌──────────────────────┼─ ─ ─ ─ ─ ─ ─ ─ ─ ─ ─┐                  │             ┌──────────────────────┼─ ─ ─ ─ ─ ─ ─ ─ ─ ─ ─┐                  │</w:t>
      </w:r>
    </w:p>
    <w:p w:rsidR="007B3F90" w:rsidRDefault="007B3F90">
      <w:pPr>
        <w:pStyle w:val="ConsPlusNonformat"/>
        <w:jc w:val="both"/>
        <w:rPr>
          <w:sz w:val="16"/>
          <w:szCs w:val="16"/>
        </w:rPr>
      </w:pPr>
      <w:r>
        <w:rPr>
          <w:sz w:val="16"/>
          <w:szCs w:val="16"/>
        </w:rPr>
        <w:t xml:space="preserve">            │                      │                                        │             │                      │                                        │</w:t>
      </w:r>
    </w:p>
    <w:p w:rsidR="007B3F90" w:rsidRDefault="007B3F90">
      <w:pPr>
        <w:pStyle w:val="ConsPlusNonformat"/>
        <w:jc w:val="both"/>
        <w:rPr>
          <w:sz w:val="16"/>
          <w:szCs w:val="16"/>
        </w:rPr>
      </w:pPr>
      <w:r>
        <w:rPr>
          <w:sz w:val="16"/>
          <w:szCs w:val="16"/>
        </w:rPr>
        <w:t xml:space="preserve">            │                      │                     │                  │             │                      │                     │                  │</w:t>
      </w:r>
    </w:p>
    <w:p w:rsidR="007B3F90" w:rsidRDefault="007B3F90">
      <w:pPr>
        <w:pStyle w:val="ConsPlusNonformat"/>
        <w:jc w:val="both"/>
        <w:rPr>
          <w:sz w:val="16"/>
          <w:szCs w:val="16"/>
        </w:rPr>
      </w:pPr>
      <w:r>
        <w:rPr>
          <w:sz w:val="16"/>
          <w:szCs w:val="16"/>
        </w:rPr>
        <w:t xml:space="preserve">            \/                     \/                    \/                 │             \/                     \/                    \/                 │</w:t>
      </w:r>
    </w:p>
    <w:p w:rsidR="007B3F90" w:rsidRDefault="007B3F90">
      <w:pPr>
        <w:pStyle w:val="ConsPlusNonformat"/>
        <w:jc w:val="both"/>
        <w:rPr>
          <w:sz w:val="16"/>
          <w:szCs w:val="16"/>
        </w:rPr>
      </w:pPr>
      <w:r>
        <w:rPr>
          <w:sz w:val="16"/>
          <w:szCs w:val="16"/>
        </w:rPr>
        <w:t xml:space="preserve">      ┌─────/\─────┐       ┌───────/\──────┐      ┌─ ─ ──/\─ ─ ──┐          │       ┌─────/\─────┐       ┌───────/\──────┐      ┌─ ─ ──/\─ ─ ──┐          │</w:t>
      </w:r>
    </w:p>
    <w:p w:rsidR="007B3F90" w:rsidRDefault="007B3F90">
      <w:pPr>
        <w:pStyle w:val="ConsPlusNonformat"/>
        <w:jc w:val="both"/>
        <w:rPr>
          <w:sz w:val="16"/>
          <w:szCs w:val="16"/>
        </w:rPr>
      </w:pPr>
      <w:r>
        <w:rPr>
          <w:sz w:val="16"/>
          <w:szCs w:val="16"/>
        </w:rPr>
        <w:t xml:space="preserve">      │ Код услуги │       &lt;Возраст влияет &gt;─Нет  │Код критерия N│          │       │Код диагноза│       &lt;Возраст влияет &gt;─Нет  │Код критерия N│          │</w:t>
      </w:r>
    </w:p>
    <w:p w:rsidR="007B3F90" w:rsidRDefault="007B3F90">
      <w:pPr>
        <w:pStyle w:val="ConsPlusNonformat"/>
        <w:jc w:val="both"/>
        <w:rPr>
          <w:sz w:val="16"/>
          <w:szCs w:val="16"/>
        </w:rPr>
      </w:pPr>
      <w:r>
        <w:rPr>
          <w:sz w:val="16"/>
          <w:szCs w:val="16"/>
        </w:rPr>
        <w:t xml:space="preserve">      &lt;  влияет на &gt;─Нет   │на группировку?│   │  &lt;   влияет на  &gt; ─Нет     │       &lt;  влияет на &gt;─Нет   │на группировку?│   │  &lt;   влияет на  &gt; ─Нет     │</w:t>
      </w:r>
    </w:p>
    <w:p w:rsidR="007B3F90" w:rsidRDefault="007B3F90">
      <w:pPr>
        <w:pStyle w:val="ConsPlusNonformat"/>
        <w:jc w:val="both"/>
        <w:rPr>
          <w:sz w:val="16"/>
          <w:szCs w:val="16"/>
        </w:rPr>
      </w:pPr>
      <w:r>
        <w:rPr>
          <w:sz w:val="16"/>
          <w:szCs w:val="16"/>
        </w:rPr>
        <w:t xml:space="preserve">      │группировку?│   │   └───────\/──────┘   │  │ группировку? │    │     │       │группировку?│   │   └───────\/──────┘   │  │ группировку? │    │     │</w:t>
      </w:r>
    </w:p>
    <w:p w:rsidR="007B3F90" w:rsidRDefault="007B3F90">
      <w:pPr>
        <w:pStyle w:val="ConsPlusNonformat"/>
        <w:jc w:val="both"/>
        <w:rPr>
          <w:sz w:val="16"/>
          <w:szCs w:val="16"/>
        </w:rPr>
      </w:pPr>
      <w:r>
        <w:rPr>
          <w:sz w:val="16"/>
          <w:szCs w:val="16"/>
        </w:rPr>
        <w:t xml:space="preserve">      └─────\/─────┘   │           │           │  └─ ─ ──\/── ─ ─┘          │       └─────\/─────┘   │           │           │  └─ ─ ──\/── ─ ─┘          │</w:t>
      </w:r>
    </w:p>
    <w:p w:rsidR="007B3F90" w:rsidRDefault="007B3F90">
      <w:pPr>
        <w:pStyle w:val="ConsPlusNonformat"/>
        <w:jc w:val="both"/>
        <w:rPr>
          <w:sz w:val="16"/>
          <w:szCs w:val="16"/>
        </w:rPr>
      </w:pPr>
      <w:r>
        <w:rPr>
          <w:sz w:val="16"/>
          <w:szCs w:val="16"/>
        </w:rPr>
        <w:t xml:space="preserve">            │          │           │           │         │            │     │             │          │           │           │         │            │     │</w:t>
      </w:r>
    </w:p>
    <w:p w:rsidR="007B3F90" w:rsidRDefault="007B3F90">
      <w:pPr>
        <w:pStyle w:val="ConsPlusNonformat"/>
        <w:jc w:val="both"/>
        <w:rPr>
          <w:sz w:val="16"/>
          <w:szCs w:val="16"/>
        </w:rPr>
      </w:pPr>
      <w:r>
        <w:rPr>
          <w:sz w:val="16"/>
          <w:szCs w:val="16"/>
        </w:rPr>
        <w:t xml:space="preserve">            │          \/          │           \/                     \/    │             │          \/          │           \/                     \/    │</w:t>
      </w:r>
    </w:p>
    <w:p w:rsidR="007B3F90" w:rsidRDefault="007B3F90">
      <w:pPr>
        <w:pStyle w:val="ConsPlusNonformat"/>
        <w:jc w:val="both"/>
        <w:rPr>
          <w:sz w:val="16"/>
          <w:szCs w:val="16"/>
        </w:rPr>
      </w:pPr>
      <w:r>
        <w:rPr>
          <w:sz w:val="16"/>
          <w:szCs w:val="16"/>
        </w:rPr>
        <w:t xml:space="preserve">            │     (─────────)      │       (─────────)   │      (─ ─ ─ ─ ─) │             │     (─────────)      │       (─────────)   │      (─ ─ ─ ─ ─) │</w:t>
      </w:r>
    </w:p>
    <w:p w:rsidR="007B3F90" w:rsidRDefault="007B3F90">
      <w:pPr>
        <w:pStyle w:val="ConsPlusNonformat"/>
        <w:jc w:val="both"/>
        <w:rPr>
          <w:sz w:val="16"/>
          <w:szCs w:val="16"/>
        </w:rPr>
      </w:pPr>
      <w:r>
        <w:rPr>
          <w:sz w:val="16"/>
          <w:szCs w:val="16"/>
        </w:rPr>
        <w:t xml:space="preserve">           Да     (Окончание)      Да      (Окончание)   Да     (Окончание) │            Да     (Окончание)      Да      (Окончание)   Да     (Окончание) │</w:t>
      </w:r>
    </w:p>
    <w:p w:rsidR="007B3F90" w:rsidRDefault="007B3F90">
      <w:pPr>
        <w:pStyle w:val="ConsPlusNonformat"/>
        <w:jc w:val="both"/>
        <w:rPr>
          <w:sz w:val="16"/>
          <w:szCs w:val="16"/>
        </w:rPr>
      </w:pPr>
      <w:r>
        <w:rPr>
          <w:sz w:val="16"/>
          <w:szCs w:val="16"/>
        </w:rPr>
        <w:t xml:space="preserve">            │     (─────────)      │       (─────────)   │      (─ ─ ─ ─ ─) │             │     (─────────)      │       (─────────)   │      (─ ─ ─ ─ ─) │</w:t>
      </w:r>
    </w:p>
    <w:p w:rsidR="007B3F90" w:rsidRDefault="007B3F90">
      <w:pPr>
        <w:pStyle w:val="ConsPlusNonformat"/>
        <w:jc w:val="both"/>
        <w:rPr>
          <w:sz w:val="16"/>
          <w:szCs w:val="16"/>
        </w:rPr>
      </w:pPr>
      <w:r>
        <w:rPr>
          <w:sz w:val="16"/>
          <w:szCs w:val="16"/>
        </w:rPr>
        <w:t xml:space="preserve">            \/                     \/                    \/                 │             \/                     \/                    \/                 │</w:t>
      </w:r>
    </w:p>
    <w:p w:rsidR="007B3F90" w:rsidRDefault="007B3F90">
      <w:pPr>
        <w:pStyle w:val="ConsPlusNonformat"/>
        <w:jc w:val="both"/>
        <w:rPr>
          <w:sz w:val="16"/>
          <w:szCs w:val="16"/>
        </w:rPr>
      </w:pPr>
      <w:r>
        <w:rPr>
          <w:sz w:val="16"/>
          <w:szCs w:val="16"/>
        </w:rPr>
        <w:t xml:space="preserve">      ┌────────────┐        ┌───────────────┐      ┌─ ─ ─ ─ ─ ─ ┐           │       ┌────────────┐        ┌───────────────┐      ┌─ ─ ─ ─ ─ ─ ┐           │</w:t>
      </w:r>
    </w:p>
    <w:p w:rsidR="007B3F90" w:rsidRDefault="007B3F90">
      <w:pPr>
        <w:pStyle w:val="ConsPlusNonformat"/>
        <w:jc w:val="both"/>
        <w:rPr>
          <w:sz w:val="16"/>
          <w:szCs w:val="16"/>
        </w:rPr>
      </w:pPr>
      <w:r>
        <w:rPr>
          <w:sz w:val="16"/>
          <w:szCs w:val="16"/>
        </w:rPr>
        <w:t xml:space="preserve">      │ Определение│        │  Определение  │        Определение            │       │ Определение│        │  Определение  │        Определение            │</w:t>
      </w:r>
    </w:p>
    <w:p w:rsidR="007B3F90" w:rsidRDefault="007B3F90">
      <w:pPr>
        <w:pStyle w:val="ConsPlusNonformat"/>
        <w:jc w:val="both"/>
        <w:rPr>
          <w:sz w:val="16"/>
          <w:szCs w:val="16"/>
        </w:rPr>
      </w:pPr>
      <w:r>
        <w:rPr>
          <w:sz w:val="16"/>
          <w:szCs w:val="16"/>
        </w:rPr>
        <w:t xml:space="preserve">      │списка КСГ с│        │ списка КСГ с  │      │списка КСГ с│           │       │списка КСГ с│        │ списка КСГ с  │      │списка КСГ с│           │</w:t>
      </w:r>
    </w:p>
    <w:p w:rsidR="007B3F90" w:rsidRDefault="007B3F90">
      <w:pPr>
        <w:pStyle w:val="ConsPlusNonformat"/>
        <w:jc w:val="both"/>
        <w:rPr>
          <w:sz w:val="16"/>
          <w:szCs w:val="16"/>
        </w:rPr>
      </w:pPr>
      <w:r>
        <w:rPr>
          <w:sz w:val="16"/>
          <w:szCs w:val="16"/>
        </w:rPr>
        <w:t xml:space="preserve">      │ учетом Кода│        │учетом Возраста│        учетом кода            │       │ учетом Кода│        │учетом Возраста│        учетом кода            │</w:t>
      </w:r>
    </w:p>
    <w:p w:rsidR="007B3F90" w:rsidRDefault="007B3F90">
      <w:pPr>
        <w:pStyle w:val="ConsPlusNonformat"/>
        <w:jc w:val="both"/>
        <w:rPr>
          <w:sz w:val="16"/>
          <w:szCs w:val="16"/>
        </w:rPr>
      </w:pPr>
      <w:r>
        <w:rPr>
          <w:sz w:val="16"/>
          <w:szCs w:val="16"/>
        </w:rPr>
        <w:t xml:space="preserve">      │   услуги   │        └───────┬───────┘      │   услуги   │           │       │  диагноза  │        └───────┬───────┘      │  диагноза  │           │</w:t>
      </w:r>
    </w:p>
    <w:p w:rsidR="007B3F90" w:rsidRDefault="007B3F90">
      <w:pPr>
        <w:pStyle w:val="ConsPlusNonformat"/>
        <w:jc w:val="both"/>
        <w:rPr>
          <w:sz w:val="16"/>
          <w:szCs w:val="16"/>
        </w:rPr>
      </w:pPr>
      <w:r>
        <w:rPr>
          <w:sz w:val="16"/>
          <w:szCs w:val="16"/>
        </w:rPr>
        <w:lastRenderedPageBreak/>
        <w:t xml:space="preserve">      └──────┬─────┘                │              └─ ─ ─ ┬ ─ ─ ┘           │       └──────┬─────┘                │              └─ ─ ─ ┬ ─ ─ ┘           │</w:t>
      </w:r>
    </w:p>
    <w:p w:rsidR="007B3F90" w:rsidRDefault="007B3F90">
      <w:pPr>
        <w:pStyle w:val="ConsPlusNonformat"/>
        <w:jc w:val="both"/>
        <w:rPr>
          <w:sz w:val="16"/>
          <w:szCs w:val="16"/>
        </w:rPr>
      </w:pPr>
      <w:r>
        <w:rPr>
          <w:sz w:val="16"/>
          <w:szCs w:val="16"/>
        </w:rPr>
        <w:t xml:space="preserve">             │                      │                                       │              │                      │                                       │</w:t>
      </w:r>
    </w:p>
    <w:p w:rsidR="007B3F90" w:rsidRDefault="007B3F90">
      <w:pPr>
        <w:pStyle w:val="ConsPlusNonformat"/>
        <w:jc w:val="both"/>
        <w:rPr>
          <w:sz w:val="16"/>
          <w:szCs w:val="16"/>
        </w:rPr>
      </w:pPr>
      <w:r>
        <w:rPr>
          <w:sz w:val="16"/>
          <w:szCs w:val="16"/>
        </w:rPr>
        <w:t xml:space="preserve">             │                      │                     │                 │              │                      │                     │                 │</w:t>
      </w:r>
    </w:p>
    <w:p w:rsidR="007B3F90" w:rsidRDefault="007B3F90">
      <w:pPr>
        <w:pStyle w:val="ConsPlusNonformat"/>
        <w:jc w:val="both"/>
        <w:rPr>
          <w:sz w:val="16"/>
          <w:szCs w:val="16"/>
        </w:rPr>
      </w:pPr>
      <w:r>
        <w:rPr>
          <w:sz w:val="16"/>
          <w:szCs w:val="16"/>
        </w:rPr>
        <w:t xml:space="preserve">             \/                     \/                    \/                │              \/                     \/                    \/                │</w:t>
      </w:r>
    </w:p>
    <w:p w:rsidR="007B3F90" w:rsidRDefault="007B3F90">
      <w:pPr>
        <w:pStyle w:val="ConsPlusNonformat"/>
        <w:jc w:val="both"/>
        <w:rPr>
          <w:sz w:val="16"/>
          <w:szCs w:val="16"/>
        </w:rPr>
      </w:pPr>
      <w:r>
        <w:rPr>
          <w:sz w:val="16"/>
          <w:szCs w:val="16"/>
        </w:rPr>
        <w:t xml:space="preserve">  Да┌────────/\───────┐  Да┌────────/\───────┐   ┌─ ─ ─ ──/\─ ─ ─ ─┐ Да     │  Да ┌────────/\───────┐  Да┌────────/\───────┐   ┌─ ─ ─ ──/\─ ─ ─ ─┐ Да     │</w:t>
      </w:r>
    </w:p>
    <w:p w:rsidR="007B3F90" w:rsidRDefault="007B3F90">
      <w:pPr>
        <w:pStyle w:val="ConsPlusNonformat"/>
        <w:jc w:val="both"/>
        <w:rPr>
          <w:sz w:val="16"/>
          <w:szCs w:val="16"/>
        </w:rPr>
      </w:pPr>
      <w:r>
        <w:rPr>
          <w:sz w:val="16"/>
          <w:szCs w:val="16"/>
        </w:rPr>
        <w:t>┌───&lt;Список состоит из&gt; ┌──&lt;Список состоит из&gt;   &lt;Список состоит из&gt;─ ─ ─┐  │ ┌───&lt;Список состоит из&gt; ┌──&lt;Список состоит из&gt;   &lt;Список состоит из&gt;─ ─ ─┐  │</w:t>
      </w:r>
    </w:p>
    <w:p w:rsidR="007B3F90" w:rsidRDefault="007B3F90">
      <w:pPr>
        <w:pStyle w:val="ConsPlusNonformat"/>
        <w:jc w:val="both"/>
        <w:rPr>
          <w:sz w:val="16"/>
          <w:szCs w:val="16"/>
        </w:rPr>
      </w:pPr>
      <w:r>
        <w:rPr>
          <w:sz w:val="16"/>
          <w:szCs w:val="16"/>
        </w:rPr>
        <w:t>│   │     1 КСГ?      │ │  │     1 КСГ?      │   │     1 КСГ?      │        │ │   │     1 КСГ?      │ │  │     1 КСГ?      │   │     1 КСГ?      │        │</w:t>
      </w:r>
    </w:p>
    <w:p w:rsidR="007B3F90" w:rsidRDefault="007B3F90">
      <w:pPr>
        <w:pStyle w:val="ConsPlusNonformat"/>
        <w:jc w:val="both"/>
        <w:rPr>
          <w:sz w:val="16"/>
          <w:szCs w:val="16"/>
        </w:rPr>
      </w:pPr>
      <w:r>
        <w:rPr>
          <w:sz w:val="16"/>
          <w:szCs w:val="16"/>
        </w:rPr>
        <w:t>│   └────────\/───────┘ │  └────────\/───────┘   └─ ─ ─ ──\/─ ─ ─ ─┘     │  │ │   └────────\/───────┘ │  └────────\/───────┘   └─ ─ ─ ──\/─ ─ ─ ─┘     │  │</w:t>
      </w:r>
    </w:p>
    <w:p w:rsidR="007B3F90" w:rsidRDefault="007B3F90">
      <w:pPr>
        <w:pStyle w:val="ConsPlusNonformat"/>
        <w:jc w:val="both"/>
        <w:rPr>
          <w:sz w:val="16"/>
          <w:szCs w:val="16"/>
        </w:rPr>
      </w:pPr>
      <w:r>
        <w:rPr>
          <w:sz w:val="16"/>
          <w:szCs w:val="16"/>
        </w:rPr>
        <w:t>│            │          │           │                      │                │ │            │          │           │                      │                │</w:t>
      </w:r>
    </w:p>
    <w:p w:rsidR="007B3F90" w:rsidRDefault="007B3F90">
      <w:pPr>
        <w:pStyle w:val="ConsPlusNonformat"/>
        <w:jc w:val="both"/>
        <w:rPr>
          <w:sz w:val="16"/>
          <w:szCs w:val="16"/>
        </w:rPr>
      </w:pPr>
      <w:r>
        <w:rPr>
          <w:sz w:val="16"/>
          <w:szCs w:val="16"/>
        </w:rPr>
        <w:t>│            │          │          Нет                                   │  │ │            │          │          Нет                                   │  │</w:t>
      </w:r>
    </w:p>
    <w:p w:rsidR="007B3F90" w:rsidRDefault="007B3F90">
      <w:pPr>
        <w:pStyle w:val="ConsPlusNonformat"/>
        <w:jc w:val="both"/>
        <w:rPr>
          <w:sz w:val="16"/>
          <w:szCs w:val="16"/>
        </w:rPr>
      </w:pPr>
      <w:r>
        <w:rPr>
          <w:sz w:val="16"/>
          <w:szCs w:val="16"/>
        </w:rPr>
        <w:t>│            │          │           │                      │                │ │            │          │           │                      │                │</w:t>
      </w:r>
    </w:p>
    <w:p w:rsidR="007B3F90" w:rsidRDefault="007B3F90">
      <w:pPr>
        <w:pStyle w:val="ConsPlusNonformat"/>
        <w:jc w:val="both"/>
        <w:rPr>
          <w:sz w:val="16"/>
          <w:szCs w:val="16"/>
        </w:rPr>
      </w:pPr>
      <w:r>
        <w:rPr>
          <w:sz w:val="16"/>
          <w:szCs w:val="16"/>
        </w:rPr>
        <w:t>│            │          │           \/                                   │  │ │            │          │           \/                                   │  │</w:t>
      </w:r>
    </w:p>
    <w:p w:rsidR="007B3F90" w:rsidRDefault="007B3F90">
      <w:pPr>
        <w:pStyle w:val="ConsPlusNonformat"/>
        <w:jc w:val="both"/>
        <w:rPr>
          <w:sz w:val="16"/>
          <w:szCs w:val="16"/>
        </w:rPr>
      </w:pPr>
      <w:r>
        <w:rPr>
          <w:sz w:val="16"/>
          <w:szCs w:val="16"/>
        </w:rPr>
        <w:t>│            │          │ ┌─────────────────────┐          │                │ │            │          │ ┌─────────────────────┐          │                │</w:t>
      </w:r>
    </w:p>
    <w:p w:rsidR="007B3F90" w:rsidRDefault="007B3F90">
      <w:pPr>
        <w:pStyle w:val="ConsPlusNonformat"/>
        <w:jc w:val="both"/>
        <w:rPr>
          <w:sz w:val="16"/>
          <w:szCs w:val="16"/>
        </w:rPr>
      </w:pPr>
      <w:r>
        <w:rPr>
          <w:sz w:val="16"/>
          <w:szCs w:val="16"/>
        </w:rPr>
        <w:t>│            │          │ │Определение КСГ через│                        │  │ │            │          │ │Определение КСГ через│                        │  │</w:t>
      </w:r>
    </w:p>
    <w:p w:rsidR="007B3F90" w:rsidRDefault="007B3F90">
      <w:pPr>
        <w:pStyle w:val="ConsPlusNonformat"/>
        <w:jc w:val="both"/>
        <w:rPr>
          <w:sz w:val="16"/>
          <w:szCs w:val="16"/>
        </w:rPr>
      </w:pPr>
      <w:r>
        <w:rPr>
          <w:sz w:val="16"/>
          <w:szCs w:val="16"/>
        </w:rPr>
        <w:t>│            └─Нет──────┼&gt;│  сравнение списков  │&lt;─ ─ ─Нет─┘                │ │            └─Нет──────┼&gt;│  сравнение списков  │&lt;─ ─ ─Нет─┘                │</w:t>
      </w:r>
    </w:p>
    <w:p w:rsidR="007B3F90" w:rsidRDefault="007B3F90">
      <w:pPr>
        <w:pStyle w:val="ConsPlusNonformat"/>
        <w:jc w:val="both"/>
        <w:rPr>
          <w:sz w:val="16"/>
          <w:szCs w:val="16"/>
        </w:rPr>
      </w:pPr>
      <w:r>
        <w:rPr>
          <w:sz w:val="16"/>
          <w:szCs w:val="16"/>
        </w:rPr>
        <w:t>│                       │ └─────────┬───────────┘                        │  │ │                       │ └─────────┬───────────┘                        │  │</w:t>
      </w:r>
    </w:p>
    <w:p w:rsidR="007B3F90" w:rsidRDefault="007B3F90">
      <w:pPr>
        <w:pStyle w:val="ConsPlusNonformat"/>
        <w:jc w:val="both"/>
        <w:rPr>
          <w:sz w:val="16"/>
          <w:szCs w:val="16"/>
        </w:rPr>
      </w:pPr>
      <w:r>
        <w:rPr>
          <w:sz w:val="16"/>
          <w:szCs w:val="16"/>
        </w:rPr>
        <w:t>│                       │           │                                       │ │                       │           │                                       │</w:t>
      </w:r>
    </w:p>
    <w:p w:rsidR="007B3F90" w:rsidRDefault="007B3F90">
      <w:pPr>
        <w:pStyle w:val="ConsPlusNonformat"/>
        <w:jc w:val="both"/>
        <w:rPr>
          <w:sz w:val="16"/>
          <w:szCs w:val="16"/>
        </w:rPr>
      </w:pPr>
      <w:r>
        <w:rPr>
          <w:sz w:val="16"/>
          <w:szCs w:val="16"/>
        </w:rPr>
        <w:t>│                       │           \/                                   │  │ │                       │           \/                                   │  │</w:t>
      </w:r>
    </w:p>
    <w:p w:rsidR="007B3F90" w:rsidRDefault="007B3F90">
      <w:pPr>
        <w:pStyle w:val="ConsPlusNonformat"/>
        <w:jc w:val="both"/>
        <w:rPr>
          <w:sz w:val="16"/>
          <w:szCs w:val="16"/>
        </w:rPr>
      </w:pPr>
      <w:r>
        <w:rPr>
          <w:sz w:val="16"/>
          <w:szCs w:val="16"/>
        </w:rPr>
        <w:t>│                       │    ┌──────/\─────┐       ┌────────────┐           │ │                       │    ┌──────/\─────┐       ┌────────────┐           │</w:t>
      </w:r>
    </w:p>
    <w:p w:rsidR="007B3F90" w:rsidRDefault="007B3F90">
      <w:pPr>
        <w:pStyle w:val="ConsPlusNonformat"/>
        <w:jc w:val="both"/>
        <w:rPr>
          <w:sz w:val="16"/>
          <w:szCs w:val="16"/>
        </w:rPr>
      </w:pPr>
      <w:r>
        <w:rPr>
          <w:sz w:val="16"/>
          <w:szCs w:val="16"/>
        </w:rPr>
        <w:t>│                       │    │ Единственно │       │Сообщение об│        │  │ │                       │    │ Единственно │       │Сообщение об│        │  │</w:t>
      </w:r>
    </w:p>
    <w:p w:rsidR="007B3F90" w:rsidRDefault="007B3F90">
      <w:pPr>
        <w:pStyle w:val="ConsPlusNonformat"/>
        <w:jc w:val="both"/>
        <w:rPr>
          <w:sz w:val="16"/>
          <w:szCs w:val="16"/>
        </w:rPr>
      </w:pPr>
      <w:r>
        <w:rPr>
          <w:sz w:val="16"/>
          <w:szCs w:val="16"/>
        </w:rPr>
        <w:t>│                       │    &lt;возможная КСГ&gt;──Нет─&gt;│   ошибке   │           │ │                       │    &lt;возможная КСГ&gt;──Нет─&gt;│   ошибке   │           │</w:t>
      </w:r>
    </w:p>
    <w:p w:rsidR="007B3F90" w:rsidRDefault="007B3F90">
      <w:pPr>
        <w:pStyle w:val="ConsPlusNonformat"/>
        <w:jc w:val="both"/>
        <w:rPr>
          <w:sz w:val="16"/>
          <w:szCs w:val="16"/>
        </w:rPr>
      </w:pPr>
      <w:r>
        <w:rPr>
          <w:sz w:val="16"/>
          <w:szCs w:val="16"/>
        </w:rPr>
        <w:t>│                       │    │ определена? │       │ группировки│        │  │ │                       │    │ определена? │       │ группировки│        │  │</w:t>
      </w:r>
    </w:p>
    <w:p w:rsidR="007B3F90" w:rsidRDefault="007B3F90">
      <w:pPr>
        <w:pStyle w:val="ConsPlusNonformat"/>
        <w:jc w:val="both"/>
        <w:rPr>
          <w:sz w:val="16"/>
          <w:szCs w:val="16"/>
        </w:rPr>
      </w:pPr>
      <w:r>
        <w:rPr>
          <w:sz w:val="16"/>
          <w:szCs w:val="16"/>
        </w:rPr>
        <w:t>│                       │    └──────\/─────┘       └───────────~┘           │ │                       │    └──────\/─────┘       └───────────~┘           │</w:t>
      </w:r>
    </w:p>
    <w:p w:rsidR="007B3F90" w:rsidRDefault="007B3F90">
      <w:pPr>
        <w:pStyle w:val="ConsPlusNonformat"/>
        <w:jc w:val="both"/>
        <w:rPr>
          <w:sz w:val="16"/>
          <w:szCs w:val="16"/>
        </w:rPr>
      </w:pPr>
      <w:r>
        <w:rPr>
          <w:sz w:val="16"/>
          <w:szCs w:val="16"/>
        </w:rPr>
        <w:t>│                       │           │                                    │  │ │                       │           │                                    │  │</w:t>
      </w:r>
    </w:p>
    <w:p w:rsidR="007B3F90" w:rsidRDefault="007B3F90">
      <w:pPr>
        <w:pStyle w:val="ConsPlusNonformat"/>
        <w:jc w:val="both"/>
        <w:rPr>
          <w:sz w:val="16"/>
          <w:szCs w:val="16"/>
        </w:rPr>
      </w:pPr>
      <w:r>
        <w:rPr>
          <w:sz w:val="16"/>
          <w:szCs w:val="16"/>
        </w:rPr>
        <w:t>│                       └─────┐     Да    ┌─ ─ ─ ─ ─ ─ ─ ─ ─ ─ ─ ─ ─ ─ ─ ┘  │ │                       └─────┐     Да    ┌─ ─ ─ ─ ─ ─ ─ ─ ─ ─ ─ ─ ─ ─ ─ ┘  │</w:t>
      </w:r>
    </w:p>
    <w:p w:rsidR="007B3F90" w:rsidRDefault="007B3F90">
      <w:pPr>
        <w:pStyle w:val="ConsPlusNonformat"/>
        <w:jc w:val="both"/>
        <w:rPr>
          <w:sz w:val="16"/>
          <w:szCs w:val="16"/>
        </w:rPr>
      </w:pPr>
      <w:r>
        <w:rPr>
          <w:sz w:val="16"/>
          <w:szCs w:val="16"/>
        </w:rPr>
        <w:t>│                             │     │     │                                 │ │                             │     │     │                                 │</w:t>
      </w:r>
    </w:p>
    <w:p w:rsidR="007B3F90" w:rsidRDefault="007B3F90">
      <w:pPr>
        <w:pStyle w:val="ConsPlusNonformat"/>
        <w:jc w:val="both"/>
        <w:rPr>
          <w:sz w:val="16"/>
          <w:szCs w:val="16"/>
        </w:rPr>
      </w:pPr>
      <w:r>
        <w:rPr>
          <w:sz w:val="16"/>
          <w:szCs w:val="16"/>
        </w:rPr>
        <w:t>│                             \/    \/   \/                                 │ │                             \/    \/   \/                                 │</w:t>
      </w:r>
    </w:p>
    <w:p w:rsidR="007B3F90" w:rsidRDefault="007B3F90">
      <w:pPr>
        <w:pStyle w:val="ConsPlusNonformat"/>
        <w:jc w:val="both"/>
        <w:rPr>
          <w:sz w:val="16"/>
          <w:szCs w:val="16"/>
        </w:rPr>
      </w:pPr>
      <w:r>
        <w:rPr>
          <w:sz w:val="16"/>
          <w:szCs w:val="16"/>
        </w:rPr>
        <w:t>│                          ┌────────────────┐                               │ │                          ┌────────────────┐                               │</w:t>
      </w:r>
    </w:p>
    <w:p w:rsidR="007B3F90" w:rsidRDefault="007B3F90">
      <w:pPr>
        <w:pStyle w:val="ConsPlusNonformat"/>
        <w:jc w:val="both"/>
        <w:rPr>
          <w:sz w:val="16"/>
          <w:szCs w:val="16"/>
        </w:rPr>
      </w:pPr>
      <w:r>
        <w:rPr>
          <w:sz w:val="16"/>
          <w:szCs w:val="16"/>
        </w:rPr>
        <w:t>│                          │    УСПЕШНОЕ    │                               │ │                          │    УСПЕШНОЕ    │                               │</w:t>
      </w:r>
    </w:p>
    <w:p w:rsidR="007B3F90" w:rsidRDefault="007B3F90">
      <w:pPr>
        <w:pStyle w:val="ConsPlusNonformat"/>
        <w:jc w:val="both"/>
        <w:rPr>
          <w:sz w:val="16"/>
          <w:szCs w:val="16"/>
        </w:rPr>
      </w:pPr>
      <w:r>
        <w:rPr>
          <w:sz w:val="16"/>
          <w:szCs w:val="16"/>
        </w:rPr>
        <w:t>└─────────────────────────&gt;│ ОТНЕСЕНИЕ К КСГ│&lt;──────────────────────────────┘ └─────────────────────────&gt;│ ОТНЕСЕНИЕ К КСГ│&lt;──────────────────────────────┘</w:t>
      </w:r>
    </w:p>
    <w:p w:rsidR="007B3F90" w:rsidRDefault="007B3F90">
      <w:pPr>
        <w:pStyle w:val="ConsPlusNonformat"/>
        <w:jc w:val="both"/>
        <w:rPr>
          <w:sz w:val="16"/>
          <w:szCs w:val="16"/>
        </w:rPr>
      </w:pPr>
      <w:r>
        <w:rPr>
          <w:sz w:val="16"/>
          <w:szCs w:val="16"/>
        </w:rPr>
        <w:t xml:space="preserve">                           │ПО КОДУ ДИАГНОЗА│                                                            │ ПО КОДУ УСЛУГИ │</w:t>
      </w:r>
    </w:p>
    <w:p w:rsidR="007B3F90" w:rsidRDefault="007B3F90">
      <w:pPr>
        <w:pStyle w:val="ConsPlusNonformat"/>
        <w:jc w:val="both"/>
        <w:rPr>
          <w:sz w:val="16"/>
          <w:szCs w:val="16"/>
        </w:rPr>
      </w:pPr>
      <w:r>
        <w:rPr>
          <w:sz w:val="16"/>
          <w:szCs w:val="16"/>
        </w:rPr>
        <w:t xml:space="preserve">                           └────────┬───────┘                                                            └────────┬───────┘</w:t>
      </w:r>
    </w:p>
    <w:p w:rsidR="007B3F90" w:rsidRDefault="007B3F90">
      <w:pPr>
        <w:pStyle w:val="ConsPlusNonformat"/>
        <w:jc w:val="both"/>
        <w:rPr>
          <w:sz w:val="16"/>
          <w:szCs w:val="16"/>
        </w:rPr>
      </w:pPr>
      <w:r>
        <w:rPr>
          <w:sz w:val="16"/>
          <w:szCs w:val="16"/>
        </w:rPr>
        <w:t xml:space="preserve">                                    └───────────────────────────────────────┬─────────────────────────────────────┘</w:t>
      </w:r>
    </w:p>
    <w:p w:rsidR="007B3F90" w:rsidRDefault="007B3F90">
      <w:pPr>
        <w:pStyle w:val="ConsPlusNonformat"/>
        <w:jc w:val="both"/>
        <w:rPr>
          <w:sz w:val="16"/>
          <w:szCs w:val="16"/>
        </w:rPr>
      </w:pPr>
      <w:r>
        <w:rPr>
          <w:sz w:val="16"/>
          <w:szCs w:val="16"/>
        </w:rPr>
        <w:t xml:space="preserve">                                                                            │</w:t>
      </w:r>
    </w:p>
    <w:p w:rsidR="007B3F90" w:rsidRDefault="007B3F90">
      <w:pPr>
        <w:pStyle w:val="ConsPlusNonformat"/>
        <w:jc w:val="both"/>
        <w:rPr>
          <w:sz w:val="16"/>
          <w:szCs w:val="16"/>
        </w:rPr>
      </w:pPr>
      <w:r>
        <w:rPr>
          <w:sz w:val="16"/>
          <w:szCs w:val="16"/>
        </w:rPr>
        <w:t xml:space="preserve">                                                                            \/</w:t>
      </w:r>
    </w:p>
    <w:p w:rsidR="007B3F90" w:rsidRDefault="007B3F90">
      <w:pPr>
        <w:pStyle w:val="ConsPlusNonformat"/>
        <w:jc w:val="both"/>
        <w:rPr>
          <w:sz w:val="16"/>
          <w:szCs w:val="16"/>
        </w:rPr>
      </w:pPr>
      <w:r>
        <w:rPr>
          <w:sz w:val="16"/>
          <w:szCs w:val="16"/>
        </w:rPr>
        <w:t xml:space="preserve">                                                                     ┌──────/\──────┐</w:t>
      </w:r>
    </w:p>
    <w:p w:rsidR="007B3F90" w:rsidRDefault="007B3F90">
      <w:pPr>
        <w:pStyle w:val="ConsPlusNonformat"/>
        <w:jc w:val="both"/>
        <w:rPr>
          <w:sz w:val="16"/>
          <w:szCs w:val="16"/>
        </w:rPr>
      </w:pPr>
      <w:r>
        <w:rPr>
          <w:sz w:val="16"/>
          <w:szCs w:val="16"/>
        </w:rPr>
        <w:t xml:space="preserve">                                                                  Да │Выбор из 2 КСГ│ Нет</w:t>
      </w:r>
    </w:p>
    <w:p w:rsidR="007B3F90" w:rsidRDefault="007B3F90">
      <w:pPr>
        <w:pStyle w:val="ConsPlusNonformat"/>
        <w:jc w:val="both"/>
        <w:rPr>
          <w:sz w:val="16"/>
          <w:szCs w:val="16"/>
        </w:rPr>
      </w:pPr>
      <w:r>
        <w:rPr>
          <w:sz w:val="16"/>
          <w:szCs w:val="16"/>
        </w:rPr>
        <w:lastRenderedPageBreak/>
        <w:t xml:space="preserve">                                                 ┌───────────────────&lt; по максим. КЗ&gt;────┐</w:t>
      </w:r>
    </w:p>
    <w:p w:rsidR="007B3F90" w:rsidRDefault="007B3F90">
      <w:pPr>
        <w:pStyle w:val="ConsPlusNonformat"/>
        <w:jc w:val="both"/>
        <w:rPr>
          <w:sz w:val="16"/>
          <w:szCs w:val="16"/>
        </w:rPr>
      </w:pPr>
      <w:r>
        <w:rPr>
          <w:sz w:val="16"/>
          <w:szCs w:val="16"/>
        </w:rPr>
        <w:t>Шаг 3                                            │                   │   возможен?  │    │</w:t>
      </w:r>
    </w:p>
    <w:p w:rsidR="007B3F90" w:rsidRDefault="007B3F90">
      <w:pPr>
        <w:pStyle w:val="ConsPlusNonformat"/>
        <w:jc w:val="both"/>
        <w:rPr>
          <w:sz w:val="16"/>
          <w:szCs w:val="16"/>
        </w:rPr>
      </w:pPr>
      <w:r>
        <w:rPr>
          <w:sz w:val="16"/>
          <w:szCs w:val="16"/>
        </w:rPr>
        <w:t xml:space="preserve">                                                 \/                  └──────\/──────┘    │</w:t>
      </w:r>
    </w:p>
    <w:p w:rsidR="007B3F90" w:rsidRDefault="007B3F90">
      <w:pPr>
        <w:pStyle w:val="ConsPlusNonformat"/>
        <w:jc w:val="both"/>
        <w:rPr>
          <w:sz w:val="16"/>
          <w:szCs w:val="16"/>
        </w:rPr>
      </w:pPr>
      <w:r>
        <w:rPr>
          <w:sz w:val="16"/>
          <w:szCs w:val="16"/>
        </w:rPr>
        <w:t xml:space="preserve">                                     ┌─────────────────────┐                             │</w:t>
      </w:r>
    </w:p>
    <w:p w:rsidR="007B3F90" w:rsidRDefault="007B3F90">
      <w:pPr>
        <w:pStyle w:val="ConsPlusNonformat"/>
        <w:jc w:val="both"/>
        <w:rPr>
          <w:sz w:val="16"/>
          <w:szCs w:val="16"/>
        </w:rPr>
      </w:pPr>
      <w:r>
        <w:rPr>
          <w:sz w:val="16"/>
          <w:szCs w:val="16"/>
        </w:rPr>
        <w:t xml:space="preserve">                                     │Сравнение КЗ по коду │                             │</w:t>
      </w:r>
    </w:p>
    <w:p w:rsidR="007B3F90" w:rsidRDefault="007B3F90">
      <w:pPr>
        <w:pStyle w:val="ConsPlusNonformat"/>
        <w:jc w:val="both"/>
        <w:rPr>
          <w:sz w:val="16"/>
          <w:szCs w:val="16"/>
        </w:rPr>
      </w:pPr>
      <w:r>
        <w:rPr>
          <w:sz w:val="16"/>
          <w:szCs w:val="16"/>
        </w:rPr>
        <w:t xml:space="preserve">                                     │диагноза и КЗ по коду│                             │</w:t>
      </w:r>
    </w:p>
    <w:p w:rsidR="007B3F90" w:rsidRDefault="007B3F90">
      <w:pPr>
        <w:pStyle w:val="ConsPlusNonformat"/>
        <w:jc w:val="both"/>
        <w:rPr>
          <w:sz w:val="16"/>
          <w:szCs w:val="16"/>
        </w:rPr>
      </w:pPr>
      <w:r>
        <w:rPr>
          <w:sz w:val="16"/>
          <w:szCs w:val="16"/>
        </w:rPr>
        <w:t xml:space="preserve">                                     │       услуги        │                             │</w:t>
      </w:r>
    </w:p>
    <w:p w:rsidR="007B3F90" w:rsidRDefault="007B3F90">
      <w:pPr>
        <w:pStyle w:val="ConsPlusNonformat"/>
        <w:jc w:val="both"/>
        <w:rPr>
          <w:sz w:val="16"/>
          <w:szCs w:val="16"/>
        </w:rPr>
      </w:pPr>
      <w:r>
        <w:rPr>
          <w:sz w:val="16"/>
          <w:szCs w:val="16"/>
        </w:rPr>
        <w:t xml:space="preserve">                                     └───────────┬─────────┘                             │</w:t>
      </w:r>
    </w:p>
    <w:p w:rsidR="007B3F90" w:rsidRDefault="007B3F90">
      <w:pPr>
        <w:pStyle w:val="ConsPlusNonformat"/>
        <w:jc w:val="both"/>
        <w:rPr>
          <w:sz w:val="16"/>
          <w:szCs w:val="16"/>
        </w:rPr>
      </w:pPr>
      <w:r>
        <w:rPr>
          <w:sz w:val="16"/>
          <w:szCs w:val="16"/>
        </w:rPr>
        <w:t xml:space="preserve">                                                 │                                       \/</w:t>
      </w:r>
    </w:p>
    <w:p w:rsidR="007B3F90" w:rsidRDefault="007B3F90">
      <w:pPr>
        <w:pStyle w:val="ConsPlusNonformat"/>
        <w:jc w:val="both"/>
        <w:rPr>
          <w:sz w:val="16"/>
          <w:szCs w:val="16"/>
        </w:rPr>
      </w:pPr>
      <w:r>
        <w:rPr>
          <w:sz w:val="16"/>
          <w:szCs w:val="16"/>
        </w:rPr>
        <w:t xml:space="preserve">         ┌─────────────────────┐                 \/                          ┌─────────────────────┐</w:t>
      </w:r>
    </w:p>
    <w:p w:rsidR="007B3F90" w:rsidRDefault="007B3F90">
      <w:pPr>
        <w:pStyle w:val="ConsPlusNonformat"/>
        <w:jc w:val="both"/>
        <w:rPr>
          <w:sz w:val="16"/>
          <w:szCs w:val="16"/>
        </w:rPr>
      </w:pPr>
      <w:r>
        <w:rPr>
          <w:sz w:val="16"/>
          <w:szCs w:val="16"/>
        </w:rPr>
        <w:t xml:space="preserve">         │    ОКОНЧАТЕЛЬНОЕ    │   Да   ┌────────/\──────┐ Нет               │    ОКОНЧАТЕЛЬНОЕ    │</w:t>
      </w:r>
    </w:p>
    <w:p w:rsidR="007B3F90" w:rsidRDefault="007B3F90">
      <w:pPr>
        <w:pStyle w:val="ConsPlusNonformat"/>
        <w:jc w:val="both"/>
        <w:rPr>
          <w:sz w:val="16"/>
          <w:szCs w:val="16"/>
        </w:rPr>
      </w:pPr>
      <w:r>
        <w:rPr>
          <w:sz w:val="16"/>
          <w:szCs w:val="16"/>
        </w:rPr>
        <w:t xml:space="preserve">         │ОПРЕДЕЛЕНИЕ КСГ = КСГ│&lt;───────&lt;    КЗ КСГ по   &gt;──────────────────&gt;│ОПРЕДЕЛЕНИЕ КСГ = КСГ│</w:t>
      </w:r>
    </w:p>
    <w:p w:rsidR="007B3F90" w:rsidRDefault="007B3F90">
      <w:pPr>
        <w:pStyle w:val="ConsPlusNonformat"/>
        <w:jc w:val="both"/>
        <w:rPr>
          <w:sz w:val="16"/>
          <w:szCs w:val="16"/>
        </w:rPr>
      </w:pPr>
      <w:r>
        <w:rPr>
          <w:sz w:val="16"/>
          <w:szCs w:val="16"/>
        </w:rPr>
        <w:t xml:space="preserve">         │  ПО КОДУ ДИАГНОЗА   │        │диагнозу больше?│                   │   ПО КОДУ УСЛУГИ    │</w:t>
      </w:r>
    </w:p>
    <w:p w:rsidR="007B3F90" w:rsidRDefault="007B3F90">
      <w:pPr>
        <w:pStyle w:val="ConsPlusNonformat"/>
        <w:jc w:val="both"/>
        <w:rPr>
          <w:sz w:val="16"/>
          <w:szCs w:val="16"/>
        </w:rPr>
      </w:pPr>
      <w:r>
        <w:rPr>
          <w:sz w:val="16"/>
          <w:szCs w:val="16"/>
        </w:rPr>
        <w:t xml:space="preserve">         └─────────────────────┘        └────────\/──────┘                   └─────────────────────┘</w:t>
      </w: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autoSpaceDE w:val="0"/>
        <w:autoSpaceDN w:val="0"/>
        <w:adjustRightInd w:val="0"/>
        <w:spacing w:after="0" w:line="240" w:lineRule="auto"/>
        <w:jc w:val="both"/>
        <w:rPr>
          <w:rFonts w:ascii="Calibri" w:hAnsi="Calibri" w:cs="Calibri"/>
        </w:rPr>
      </w:pPr>
    </w:p>
    <w:p w:rsidR="007B3F90" w:rsidRDefault="007B3F9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A08" w:rsidRDefault="00DA0A08">
      <w:bookmarkStart w:id="49" w:name="_GoBack"/>
      <w:bookmarkEnd w:id="49"/>
    </w:p>
    <w:sectPr w:rsidR="00DA0A0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90"/>
    <w:rsid w:val="007B3F90"/>
    <w:rsid w:val="00DA0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0FD6D-2597-4C93-8C15-7FF7844A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F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B3F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3F9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3F9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0770EC329649FD197C954CF7183B3C2D74CBCE3B609E160ADA1CBA239uDmED" TargetMode="Externa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E0770EC329649FD197C954CF7183B3C2D74BBDEDB505E160ADA1CBA239DE4A21832E3E4E519AF232u3mCD" TargetMode="External"/><Relationship Id="rId11" Type="http://schemas.openxmlformats.org/officeDocument/2006/relationships/image" Target="media/image4.wmf"/><Relationship Id="rId5" Type="http://schemas.openxmlformats.org/officeDocument/2006/relationships/hyperlink" Target="consultantplus://offline/ref=E0770EC329649FD197C954CF7183B3C2D74CBCE3B609E160ADA1CBA239DE4A21832E3E4E519AF232u3mCD" TargetMode="Externa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hyperlink" Target="http://www.consultant.ru" TargetMode="Externa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12946</Words>
  <Characters>73798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Дружинина</dc:creator>
  <cp:keywords/>
  <dc:description/>
  <cp:lastModifiedBy>Ирина Владимировна Дружинина</cp:lastModifiedBy>
  <cp:revision>1</cp:revision>
  <dcterms:created xsi:type="dcterms:W3CDTF">2015-01-26T03:38:00Z</dcterms:created>
  <dcterms:modified xsi:type="dcterms:W3CDTF">2015-01-26T03:40:00Z</dcterms:modified>
</cp:coreProperties>
</file>